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DFF" w14:textId="77777777" w:rsidR="007823C7" w:rsidRDefault="007823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7823C7" w14:paraId="246E5A60" w14:textId="77777777" w:rsidTr="007107AA">
        <w:trPr>
          <w:trHeight w:val="33"/>
        </w:trPr>
        <w:tc>
          <w:tcPr>
            <w:tcW w:w="3120" w:type="dxa"/>
            <w:shd w:val="clear" w:color="auto" w:fill="auto"/>
            <w:tcMar>
              <w:top w:w="100" w:type="dxa"/>
              <w:left w:w="100" w:type="dxa"/>
              <w:bottom w:w="100" w:type="dxa"/>
              <w:right w:w="100" w:type="dxa"/>
            </w:tcMar>
          </w:tcPr>
          <w:p w14:paraId="5A235940" w14:textId="60E552C1" w:rsidR="007823C7" w:rsidRDefault="00FE5F8E" w:rsidP="002623E5">
            <w:pPr>
              <w:widowControl w:val="0"/>
              <w:pBdr>
                <w:top w:val="nil"/>
                <w:left w:val="nil"/>
                <w:bottom w:val="nil"/>
                <w:right w:val="nil"/>
                <w:between w:val="nil"/>
              </w:pBdr>
              <w:rPr>
                <w:b/>
              </w:rPr>
            </w:pPr>
            <w:r>
              <w:rPr>
                <w:b/>
              </w:rPr>
              <w:t xml:space="preserve">Use the News for </w:t>
            </w:r>
            <w:r w:rsidR="00F02FCC">
              <w:rPr>
                <w:b/>
              </w:rPr>
              <w:t>Investing</w:t>
            </w:r>
            <w:r>
              <w:rPr>
                <w:b/>
              </w:rPr>
              <w:t>: Articles and Links</w:t>
            </w:r>
          </w:p>
        </w:tc>
        <w:tc>
          <w:tcPr>
            <w:tcW w:w="5150" w:type="dxa"/>
            <w:shd w:val="clear" w:color="auto" w:fill="auto"/>
            <w:tcMar>
              <w:top w:w="100" w:type="dxa"/>
              <w:left w:w="100" w:type="dxa"/>
              <w:bottom w:w="100" w:type="dxa"/>
              <w:right w:w="100" w:type="dxa"/>
            </w:tcMar>
          </w:tcPr>
          <w:p w14:paraId="1923CF62" w14:textId="77777777" w:rsidR="007823C7" w:rsidRPr="0045096E" w:rsidRDefault="00FE5F8E">
            <w:pPr>
              <w:widowControl w:val="0"/>
              <w:pBdr>
                <w:top w:val="nil"/>
                <w:left w:val="nil"/>
                <w:bottom w:val="nil"/>
                <w:right w:val="nil"/>
                <w:between w:val="nil"/>
              </w:pBdr>
              <w:rPr>
                <w:b/>
                <w:color w:val="000000" w:themeColor="text1"/>
              </w:rPr>
            </w:pPr>
            <w:r w:rsidRPr="0045096E">
              <w:rPr>
                <w:b/>
                <w:color w:val="000000" w:themeColor="text1"/>
              </w:rPr>
              <w:t>Financial Literacy Standards Connections</w:t>
            </w:r>
          </w:p>
        </w:tc>
        <w:tc>
          <w:tcPr>
            <w:tcW w:w="1090" w:type="dxa"/>
            <w:shd w:val="clear" w:color="auto" w:fill="auto"/>
            <w:tcMar>
              <w:top w:w="100" w:type="dxa"/>
              <w:left w:w="100" w:type="dxa"/>
              <w:bottom w:w="100" w:type="dxa"/>
              <w:right w:w="100" w:type="dxa"/>
            </w:tcMar>
          </w:tcPr>
          <w:p w14:paraId="0DD7A1FF" w14:textId="77777777" w:rsidR="007823C7" w:rsidRDefault="00FE5F8E">
            <w:pPr>
              <w:widowControl w:val="0"/>
              <w:pBdr>
                <w:top w:val="nil"/>
                <w:left w:val="nil"/>
                <w:bottom w:val="nil"/>
                <w:right w:val="nil"/>
                <w:between w:val="nil"/>
              </w:pBdr>
              <w:rPr>
                <w:b/>
              </w:rPr>
            </w:pPr>
            <w:r>
              <w:rPr>
                <w:b/>
              </w:rPr>
              <w:t>Student guide</w:t>
            </w:r>
          </w:p>
        </w:tc>
      </w:tr>
      <w:tr w:rsidR="007107AA" w14:paraId="36A50329" w14:textId="77777777" w:rsidTr="00805EC5">
        <w:trPr>
          <w:trHeight w:val="213"/>
        </w:trPr>
        <w:tc>
          <w:tcPr>
            <w:tcW w:w="3120" w:type="dxa"/>
            <w:shd w:val="clear" w:color="auto" w:fill="auto"/>
            <w:tcMar>
              <w:top w:w="100" w:type="dxa"/>
              <w:left w:w="100" w:type="dxa"/>
              <w:bottom w:w="100" w:type="dxa"/>
              <w:right w:w="100" w:type="dxa"/>
            </w:tcMar>
          </w:tcPr>
          <w:p w14:paraId="6B7A8E0F" w14:textId="77777777" w:rsidR="00F02FCC" w:rsidRDefault="009F47C4" w:rsidP="00F02FCC">
            <w:hyperlink r:id="rId6" w:history="1">
              <w:r w:rsidR="00F02FCC">
                <w:rPr>
                  <w:rStyle w:val="Hyperlink"/>
                </w:rPr>
                <w:t>https://floridafinancialliteracy.weebly.com/blog/bulls-bears-and-wolves-oh-my</w:t>
              </w:r>
            </w:hyperlink>
          </w:p>
          <w:p w14:paraId="77980ED0" w14:textId="6C9B8BE2" w:rsidR="007107AA" w:rsidRPr="007107AA" w:rsidRDefault="00F02FCC" w:rsidP="002623E5">
            <w:pPr>
              <w:widowControl w:val="0"/>
              <w:pBdr>
                <w:top w:val="nil"/>
                <w:left w:val="nil"/>
                <w:bottom w:val="nil"/>
                <w:right w:val="nil"/>
                <w:between w:val="nil"/>
              </w:pBdr>
              <w:rPr>
                <w:bCs/>
              </w:rPr>
            </w:pPr>
            <w:r>
              <w:rPr>
                <w:bCs/>
              </w:rPr>
              <w:t xml:space="preserve">What are bull and bear markets? </w:t>
            </w:r>
          </w:p>
        </w:tc>
        <w:tc>
          <w:tcPr>
            <w:tcW w:w="5150" w:type="dxa"/>
            <w:shd w:val="clear" w:color="auto" w:fill="auto"/>
            <w:tcMar>
              <w:top w:w="100" w:type="dxa"/>
              <w:left w:w="100" w:type="dxa"/>
              <w:bottom w:w="100" w:type="dxa"/>
              <w:right w:w="100" w:type="dxa"/>
            </w:tcMar>
          </w:tcPr>
          <w:p w14:paraId="1F7D4909" w14:textId="70C07FA7" w:rsidR="007107AA" w:rsidRPr="00FF0356" w:rsidRDefault="00F02FCC" w:rsidP="00FF0356">
            <w:pPr>
              <w:rPr>
                <w:rFonts w:ascii="Arial" w:hAnsi="Arial" w:cs="Arial"/>
                <w:sz w:val="20"/>
                <w:szCs w:val="20"/>
              </w:rPr>
            </w:pPr>
            <w:r w:rsidRPr="00FF0356">
              <w:rPr>
                <w:rFonts w:ascii="Arial" w:hAnsi="Arial" w:cs="Arial"/>
                <w:color w:val="2A2A2A"/>
                <w:sz w:val="20"/>
                <w:szCs w:val="20"/>
                <w:shd w:val="clear" w:color="auto" w:fill="FFFFFF"/>
              </w:rPr>
              <w:t>SS.8.FL.5.1 Describe the differences among the different types of financial assets, including a wide variety of financial instruments such as bank deposits, stocks, bonds, and mutual funds. Explain that real estate and commodities are also often viewed as financial assets.</w:t>
            </w:r>
            <w:r w:rsidRPr="00FF0356">
              <w:rPr>
                <w:rFonts w:ascii="Arial" w:hAnsi="Arial" w:cs="Arial"/>
                <w:color w:val="2A2A2A"/>
                <w:sz w:val="20"/>
                <w:szCs w:val="20"/>
                <w:shd w:val="clear" w:color="auto" w:fill="FFFFFF"/>
              </w:rPr>
              <w:br/>
              <w:t>SS.8.FL.5.5 Explain that the rate of return earned from investments will vary according to the amount of risk and, in general, a trade-off exists between the security of an investment and its expected rate of return.​</w:t>
            </w:r>
            <w:r w:rsidRPr="00FF0356">
              <w:rPr>
                <w:rFonts w:ascii="Arial" w:hAnsi="Arial" w:cs="Arial"/>
                <w:color w:val="2A2A2A"/>
                <w:sz w:val="20"/>
                <w:szCs w:val="20"/>
              </w:rPr>
              <w:br/>
            </w:r>
            <w:hyperlink r:id="rId7" w:history="1">
              <w:r w:rsidRPr="00FF0356">
                <w:rPr>
                  <w:rStyle w:val="Hyperlink"/>
                  <w:rFonts w:ascii="Arial" w:hAnsi="Arial" w:cs="Arial"/>
                  <w:sz w:val="20"/>
                  <w:szCs w:val="20"/>
                  <w:shd w:val="clear" w:color="auto" w:fill="FFFFFF"/>
                </w:rPr>
                <w:t>SS.912.FL.5.3:</w:t>
              </w:r>
            </w:hyperlink>
            <w:r w:rsidRPr="00FF0356">
              <w:rPr>
                <w:rFonts w:ascii="Arial" w:hAnsi="Arial" w:cs="Arial"/>
                <w:color w:val="2A2A2A"/>
                <w:sz w:val="20"/>
                <w:szCs w:val="20"/>
                <w:shd w:val="clear" w:color="auto" w:fill="FFFFFF"/>
              </w:rPr>
              <w:t>Discuss that buyers and sellers in financial markets determine prices of financial assets and therefore influence the rates of return on assets.</w:t>
            </w:r>
            <w:r w:rsidRPr="00FF0356">
              <w:rPr>
                <w:rFonts w:ascii="Arial" w:hAnsi="Arial" w:cs="Arial"/>
                <w:color w:val="2A2A2A"/>
                <w:sz w:val="20"/>
                <w:szCs w:val="20"/>
              </w:rPr>
              <w:br/>
            </w:r>
            <w:hyperlink r:id="rId8" w:history="1">
              <w:r w:rsidRPr="00FF0356">
                <w:rPr>
                  <w:rStyle w:val="Hyperlink"/>
                  <w:rFonts w:ascii="Arial" w:hAnsi="Arial" w:cs="Arial"/>
                  <w:sz w:val="20"/>
                  <w:szCs w:val="20"/>
                  <w:shd w:val="clear" w:color="auto" w:fill="FFFFFF"/>
                </w:rPr>
                <w:t>SS.912.FL.5.4:</w:t>
              </w:r>
            </w:hyperlink>
            <w:r w:rsidRPr="00FF0356">
              <w:rPr>
                <w:rFonts w:ascii="Arial" w:hAnsi="Arial" w:cs="Arial"/>
                <w:color w:val="2A2A2A"/>
                <w:sz w:val="20"/>
                <w:szCs w:val="20"/>
                <w:shd w:val="clear" w:color="auto" w:fill="FFFFFF"/>
              </w:rPr>
              <w:t>Explain that an investment with greater risk than another investment will commonly have a lower market price, and therefore a higher rate of return, than the other investment.</w:t>
            </w:r>
            <w:r w:rsidRPr="00FF0356">
              <w:rPr>
                <w:rFonts w:ascii="Arial" w:hAnsi="Arial" w:cs="Arial"/>
                <w:color w:val="2A2A2A"/>
                <w:sz w:val="20"/>
                <w:szCs w:val="20"/>
              </w:rPr>
              <w:br/>
            </w:r>
            <w:hyperlink r:id="rId9" w:history="1">
              <w:r w:rsidRPr="00FF0356">
                <w:rPr>
                  <w:rStyle w:val="Hyperlink"/>
                  <w:rFonts w:ascii="Arial" w:hAnsi="Arial" w:cs="Arial"/>
                  <w:sz w:val="20"/>
                  <w:szCs w:val="20"/>
                  <w:shd w:val="clear" w:color="auto" w:fill="FFFFFF"/>
                </w:rPr>
                <w:t>SS.912.FL.5.6:</w:t>
              </w:r>
            </w:hyperlink>
            <w:r w:rsidRPr="00FF0356">
              <w:rPr>
                <w:rFonts w:ascii="Arial" w:hAnsi="Arial" w:cs="Arial"/>
                <w:color w:val="2A2A2A"/>
                <w:sz w:val="20"/>
                <w:szCs w:val="20"/>
                <w:shd w:val="clear" w:color="auto" w:fill="FFFFFF"/>
              </w:rPr>
              <w:t>Describe how diversifying investments in different types of financial assets can lower investment risk.</w:t>
            </w:r>
            <w:r w:rsidRPr="00FF0356">
              <w:rPr>
                <w:rFonts w:ascii="Arial" w:hAnsi="Arial" w:cs="Arial"/>
                <w:color w:val="2A2A2A"/>
                <w:sz w:val="20"/>
                <w:szCs w:val="20"/>
              </w:rPr>
              <w:br/>
            </w:r>
            <w:hyperlink r:id="rId10" w:history="1">
              <w:r w:rsidRPr="00FF0356">
                <w:rPr>
                  <w:rStyle w:val="Hyperlink"/>
                  <w:rFonts w:ascii="Arial" w:hAnsi="Arial" w:cs="Arial"/>
                  <w:sz w:val="20"/>
                  <w:szCs w:val="20"/>
                  <w:shd w:val="clear" w:color="auto" w:fill="FFFFFF"/>
                </w:rPr>
                <w:t>SS.912.FL.5.7:</w:t>
              </w:r>
            </w:hyperlink>
            <w:r w:rsidRPr="00FF0356">
              <w:rPr>
                <w:rFonts w:ascii="Arial" w:hAnsi="Arial" w:cs="Arial"/>
                <w:color w:val="2A2A2A"/>
                <w:sz w:val="20"/>
                <w:szCs w:val="20"/>
                <w:shd w:val="clear" w:color="auto" w:fill="FFFFFF"/>
              </w:rPr>
              <w:t>Describe how financial markets adjust to new financial news and that prices in those markets reflect what is known about financial assets.</w:t>
            </w:r>
          </w:p>
        </w:tc>
        <w:tc>
          <w:tcPr>
            <w:tcW w:w="1090" w:type="dxa"/>
            <w:shd w:val="clear" w:color="auto" w:fill="auto"/>
            <w:tcMar>
              <w:top w:w="100" w:type="dxa"/>
              <w:left w:w="100" w:type="dxa"/>
              <w:bottom w:w="100" w:type="dxa"/>
              <w:right w:w="100" w:type="dxa"/>
            </w:tcMar>
          </w:tcPr>
          <w:p w14:paraId="2467A155" w14:textId="33555B47" w:rsidR="007107AA" w:rsidRPr="007107AA" w:rsidRDefault="00F02FCC">
            <w:pPr>
              <w:widowControl w:val="0"/>
              <w:pBdr>
                <w:top w:val="nil"/>
                <w:left w:val="nil"/>
                <w:bottom w:val="nil"/>
                <w:right w:val="nil"/>
                <w:between w:val="nil"/>
              </w:pBdr>
              <w:rPr>
                <w:bCs/>
              </w:rPr>
            </w:pPr>
            <w:r>
              <w:rPr>
                <w:bCs/>
              </w:rPr>
              <w:t>no</w:t>
            </w:r>
          </w:p>
        </w:tc>
      </w:tr>
      <w:tr w:rsidR="007823C7" w14:paraId="60AEEFB0" w14:textId="77777777" w:rsidTr="002623E5">
        <w:tc>
          <w:tcPr>
            <w:tcW w:w="3120" w:type="dxa"/>
            <w:shd w:val="clear" w:color="auto" w:fill="auto"/>
            <w:tcMar>
              <w:top w:w="100" w:type="dxa"/>
              <w:left w:w="100" w:type="dxa"/>
              <w:bottom w:w="100" w:type="dxa"/>
              <w:right w:w="100" w:type="dxa"/>
            </w:tcMar>
          </w:tcPr>
          <w:p w14:paraId="79C4A5DC" w14:textId="77777777" w:rsidR="00F02FCC" w:rsidRDefault="009F47C4" w:rsidP="00F02FCC">
            <w:hyperlink r:id="rId11" w:history="1">
              <w:r w:rsidR="00F02FCC">
                <w:rPr>
                  <w:rStyle w:val="Hyperlink"/>
                </w:rPr>
                <w:t>https://floridafinancialliteracy.weebly.com/blog/which-stock-would-you-choose</w:t>
              </w:r>
            </w:hyperlink>
          </w:p>
          <w:p w14:paraId="37849A3B" w14:textId="54A7119D" w:rsidR="007823C7" w:rsidRDefault="00F02FCC">
            <w:pPr>
              <w:widowControl w:val="0"/>
              <w:pBdr>
                <w:top w:val="nil"/>
                <w:left w:val="nil"/>
                <w:bottom w:val="nil"/>
                <w:right w:val="nil"/>
                <w:between w:val="nil"/>
              </w:pBdr>
            </w:pPr>
            <w:r>
              <w:t xml:space="preserve">Which stock would you choose? </w:t>
            </w:r>
          </w:p>
        </w:tc>
        <w:tc>
          <w:tcPr>
            <w:tcW w:w="5150" w:type="dxa"/>
            <w:shd w:val="clear" w:color="auto" w:fill="auto"/>
            <w:tcMar>
              <w:top w:w="100" w:type="dxa"/>
              <w:left w:w="100" w:type="dxa"/>
              <w:bottom w:w="100" w:type="dxa"/>
              <w:right w:w="100" w:type="dxa"/>
            </w:tcMar>
          </w:tcPr>
          <w:p w14:paraId="0D4423A6" w14:textId="2AB79A4F" w:rsidR="007823C7" w:rsidRPr="00FF0356" w:rsidRDefault="009F47C4" w:rsidP="00805EC5">
            <w:pPr>
              <w:spacing w:line="276" w:lineRule="auto"/>
              <w:rPr>
                <w:rFonts w:ascii="Arial" w:hAnsi="Arial" w:cs="Arial"/>
                <w:sz w:val="20"/>
                <w:szCs w:val="20"/>
              </w:rPr>
            </w:pPr>
            <w:hyperlink r:id="rId12" w:history="1">
              <w:r w:rsidR="00F02FCC" w:rsidRPr="00FF0356">
                <w:rPr>
                  <w:rStyle w:val="Hyperlink"/>
                  <w:rFonts w:ascii="Arial" w:hAnsi="Arial" w:cs="Arial"/>
                  <w:sz w:val="20"/>
                  <w:szCs w:val="20"/>
                  <w:shd w:val="clear" w:color="auto" w:fill="FFFFFF"/>
                </w:rPr>
                <w:t>SS.912.FL.5.4:</w:t>
              </w:r>
            </w:hyperlink>
            <w:r w:rsidR="00F02FCC" w:rsidRPr="00FF0356">
              <w:rPr>
                <w:rFonts w:ascii="Arial" w:hAnsi="Arial" w:cs="Arial"/>
                <w:color w:val="2A2A2A"/>
                <w:sz w:val="20"/>
                <w:szCs w:val="20"/>
                <w:shd w:val="clear" w:color="auto" w:fill="FFFFFF"/>
              </w:rPr>
              <w:t>Explain that an investment with greater risk than another investment will commonly have a lower market price, and therefore a higher rate of return, than the other investment.</w:t>
            </w:r>
            <w:r w:rsidR="00F02FCC" w:rsidRPr="00FF0356">
              <w:rPr>
                <w:rFonts w:ascii="Arial" w:hAnsi="Arial" w:cs="Arial"/>
                <w:color w:val="2A2A2A"/>
                <w:sz w:val="20"/>
                <w:szCs w:val="20"/>
                <w:shd w:val="clear" w:color="auto" w:fill="FFFFFF"/>
              </w:rPr>
              <w:br/>
            </w:r>
            <w:hyperlink r:id="rId13" w:history="1">
              <w:r w:rsidR="00F02FCC" w:rsidRPr="00FF0356">
                <w:rPr>
                  <w:rStyle w:val="Hyperlink"/>
                  <w:rFonts w:ascii="Arial" w:hAnsi="Arial" w:cs="Arial"/>
                  <w:sz w:val="20"/>
                  <w:szCs w:val="20"/>
                  <w:shd w:val="clear" w:color="auto" w:fill="FFFFFF"/>
                </w:rPr>
                <w:t>SS.912.FL.5.5:</w:t>
              </w:r>
            </w:hyperlink>
            <w:r w:rsidR="00F02FCC" w:rsidRPr="00FF0356">
              <w:rPr>
                <w:rFonts w:ascii="Arial" w:hAnsi="Arial" w:cs="Arial"/>
                <w:color w:val="2A2A2A"/>
                <w:sz w:val="20"/>
                <w:szCs w:val="20"/>
                <w:shd w:val="clear" w:color="auto" w:fill="FFFFFF"/>
              </w:rPr>
              <w:t>Explain that shorter-term investments will likely have lower rates of return than longer-term investments.</w:t>
            </w:r>
          </w:p>
        </w:tc>
        <w:tc>
          <w:tcPr>
            <w:tcW w:w="1090" w:type="dxa"/>
            <w:shd w:val="clear" w:color="auto" w:fill="auto"/>
            <w:tcMar>
              <w:top w:w="100" w:type="dxa"/>
              <w:left w:w="100" w:type="dxa"/>
              <w:bottom w:w="100" w:type="dxa"/>
              <w:right w:w="100" w:type="dxa"/>
            </w:tcMar>
          </w:tcPr>
          <w:p w14:paraId="0A1848D6" w14:textId="13625C43" w:rsidR="007823C7" w:rsidRDefault="00B65853">
            <w:pPr>
              <w:widowControl w:val="0"/>
              <w:pBdr>
                <w:top w:val="nil"/>
                <w:left w:val="nil"/>
                <w:bottom w:val="nil"/>
                <w:right w:val="nil"/>
                <w:between w:val="nil"/>
              </w:pBdr>
            </w:pPr>
            <w:r>
              <w:t>no</w:t>
            </w:r>
          </w:p>
        </w:tc>
      </w:tr>
      <w:tr w:rsidR="002623E5" w14:paraId="398055FD" w14:textId="77777777" w:rsidTr="002623E5">
        <w:tc>
          <w:tcPr>
            <w:tcW w:w="3120" w:type="dxa"/>
            <w:shd w:val="clear" w:color="auto" w:fill="auto"/>
            <w:tcMar>
              <w:top w:w="100" w:type="dxa"/>
              <w:left w:w="100" w:type="dxa"/>
              <w:bottom w:w="100" w:type="dxa"/>
              <w:right w:w="100" w:type="dxa"/>
            </w:tcMar>
          </w:tcPr>
          <w:p w14:paraId="2011984E" w14:textId="77777777" w:rsidR="00F02FCC" w:rsidRDefault="009F47C4" w:rsidP="00F02FCC">
            <w:hyperlink r:id="rId14" w:history="1">
              <w:r w:rsidR="00F02FCC">
                <w:rPr>
                  <w:rStyle w:val="Hyperlink"/>
                </w:rPr>
                <w:t>https://floridafinancialliteracy.weebly.com/blog/how-do-world-events-shake-up-investors</w:t>
              </w:r>
            </w:hyperlink>
          </w:p>
          <w:p w14:paraId="38961055" w14:textId="23F49ECA" w:rsidR="002623E5" w:rsidRDefault="00F02FCC" w:rsidP="002623E5">
            <w:pPr>
              <w:widowControl w:val="0"/>
              <w:pBdr>
                <w:top w:val="nil"/>
                <w:left w:val="nil"/>
                <w:bottom w:val="nil"/>
                <w:right w:val="nil"/>
                <w:between w:val="nil"/>
              </w:pBdr>
            </w:pPr>
            <w:r>
              <w:t>How do world events shake up investors?</w:t>
            </w:r>
          </w:p>
        </w:tc>
        <w:tc>
          <w:tcPr>
            <w:tcW w:w="5150" w:type="dxa"/>
            <w:shd w:val="clear" w:color="auto" w:fill="auto"/>
            <w:tcMar>
              <w:top w:w="100" w:type="dxa"/>
              <w:left w:w="100" w:type="dxa"/>
              <w:bottom w:w="100" w:type="dxa"/>
              <w:right w:w="100" w:type="dxa"/>
            </w:tcMar>
          </w:tcPr>
          <w:p w14:paraId="0D7EB9C3" w14:textId="77777777" w:rsidR="00F02FCC" w:rsidRPr="00FF0356" w:rsidRDefault="009F47C4" w:rsidP="00F02FCC">
            <w:pPr>
              <w:rPr>
                <w:rFonts w:ascii="Arial" w:hAnsi="Arial" w:cs="Arial"/>
                <w:sz w:val="20"/>
                <w:szCs w:val="20"/>
              </w:rPr>
            </w:pPr>
            <w:hyperlink r:id="rId15" w:history="1">
              <w:r w:rsidR="00F02FCC" w:rsidRPr="00FF0356">
                <w:rPr>
                  <w:rStyle w:val="Hyperlink"/>
                  <w:rFonts w:ascii="Arial" w:hAnsi="Arial" w:cs="Arial"/>
                  <w:sz w:val="20"/>
                  <w:szCs w:val="20"/>
                  <w:shd w:val="clear" w:color="auto" w:fill="FFFFFF"/>
                </w:rPr>
                <w:t>SS.912.FL.5.7:</w:t>
              </w:r>
            </w:hyperlink>
            <w:r w:rsidR="00F02FCC" w:rsidRPr="00FF0356">
              <w:rPr>
                <w:rFonts w:ascii="Arial" w:hAnsi="Arial" w:cs="Arial"/>
                <w:color w:val="2A2A2A"/>
                <w:sz w:val="20"/>
                <w:szCs w:val="20"/>
                <w:shd w:val="clear" w:color="auto" w:fill="FFFFFF"/>
              </w:rPr>
              <w:t>Describe how financial markets adjust to new financial news and that prices in those markets reflect what is known about financial assets.</w:t>
            </w:r>
          </w:p>
          <w:p w14:paraId="6FFD5F86" w14:textId="34BB38CC" w:rsidR="002623E5" w:rsidRPr="00FF0356" w:rsidRDefault="002623E5" w:rsidP="0002203F">
            <w:pPr>
              <w:spacing w:line="276" w:lineRule="auto"/>
              <w:rPr>
                <w:rFonts w:ascii="Arial" w:hAnsi="Arial" w:cs="Arial"/>
                <w:sz w:val="20"/>
                <w:szCs w:val="20"/>
              </w:rPr>
            </w:pPr>
          </w:p>
        </w:tc>
        <w:tc>
          <w:tcPr>
            <w:tcW w:w="1090" w:type="dxa"/>
            <w:shd w:val="clear" w:color="auto" w:fill="auto"/>
            <w:tcMar>
              <w:top w:w="100" w:type="dxa"/>
              <w:left w:w="100" w:type="dxa"/>
              <w:bottom w:w="100" w:type="dxa"/>
              <w:right w:w="100" w:type="dxa"/>
            </w:tcMar>
          </w:tcPr>
          <w:p w14:paraId="66467EEE" w14:textId="53D235B2" w:rsidR="002623E5" w:rsidRDefault="00B65853">
            <w:pPr>
              <w:widowControl w:val="0"/>
              <w:pBdr>
                <w:top w:val="nil"/>
                <w:left w:val="nil"/>
                <w:bottom w:val="nil"/>
                <w:right w:val="nil"/>
                <w:between w:val="nil"/>
              </w:pBdr>
            </w:pPr>
            <w:r>
              <w:t>no</w:t>
            </w:r>
          </w:p>
        </w:tc>
      </w:tr>
      <w:tr w:rsidR="007823C7" w14:paraId="1EC151C3" w14:textId="77777777" w:rsidTr="002623E5">
        <w:tc>
          <w:tcPr>
            <w:tcW w:w="3120" w:type="dxa"/>
            <w:shd w:val="clear" w:color="auto" w:fill="auto"/>
            <w:tcMar>
              <w:top w:w="100" w:type="dxa"/>
              <w:left w:w="100" w:type="dxa"/>
              <w:bottom w:w="100" w:type="dxa"/>
              <w:right w:w="100" w:type="dxa"/>
            </w:tcMar>
          </w:tcPr>
          <w:p w14:paraId="7967521C" w14:textId="77777777" w:rsidR="00325625" w:rsidRDefault="009F47C4" w:rsidP="00325625">
            <w:hyperlink r:id="rId16" w:history="1">
              <w:r w:rsidR="00325625">
                <w:rPr>
                  <w:rStyle w:val="Hyperlink"/>
                </w:rPr>
                <w:t>https://floridafinancialliteracy.weebly.com/blog/how-do-you-safeguard-money-from-scammers</w:t>
              </w:r>
            </w:hyperlink>
          </w:p>
          <w:p w14:paraId="322E2AC0" w14:textId="11FEF903" w:rsidR="007823C7" w:rsidRDefault="00325625">
            <w:pPr>
              <w:widowControl w:val="0"/>
              <w:pBdr>
                <w:top w:val="nil"/>
                <w:left w:val="nil"/>
                <w:bottom w:val="nil"/>
                <w:right w:val="nil"/>
                <w:between w:val="nil"/>
              </w:pBdr>
            </w:pPr>
            <w:r>
              <w:t>How do you safeguard money from scammers?</w:t>
            </w:r>
          </w:p>
        </w:tc>
        <w:tc>
          <w:tcPr>
            <w:tcW w:w="5150" w:type="dxa"/>
            <w:shd w:val="clear" w:color="auto" w:fill="auto"/>
            <w:tcMar>
              <w:top w:w="100" w:type="dxa"/>
              <w:left w:w="100" w:type="dxa"/>
              <w:bottom w:w="100" w:type="dxa"/>
              <w:right w:w="100" w:type="dxa"/>
            </w:tcMar>
          </w:tcPr>
          <w:p w14:paraId="34562052" w14:textId="77777777" w:rsidR="00325625" w:rsidRPr="00FF0356" w:rsidRDefault="009F47C4" w:rsidP="00325625">
            <w:pPr>
              <w:rPr>
                <w:rFonts w:ascii="Arial" w:hAnsi="Arial" w:cs="Arial"/>
                <w:sz w:val="20"/>
                <w:szCs w:val="20"/>
              </w:rPr>
            </w:pPr>
            <w:hyperlink r:id="rId17" w:history="1">
              <w:r w:rsidR="00325625" w:rsidRPr="00FF0356">
                <w:rPr>
                  <w:rStyle w:val="Hyperlink"/>
                  <w:rFonts w:ascii="Arial" w:hAnsi="Arial" w:cs="Arial"/>
                  <w:sz w:val="20"/>
                  <w:szCs w:val="20"/>
                  <w:shd w:val="clear" w:color="auto" w:fill="FFFFFF"/>
                </w:rPr>
                <w:t>SS.912.FL.5.12:</w:t>
              </w:r>
            </w:hyperlink>
            <w:r w:rsidR="00325625" w:rsidRPr="00FF0356">
              <w:rPr>
                <w:rFonts w:ascii="Arial" w:hAnsi="Arial" w:cs="Arial"/>
                <w:color w:val="2A2A2A"/>
                <w:sz w:val="20"/>
                <w:szCs w:val="20"/>
                <w:shd w:val="clear" w:color="auto" w:fill="FFFFFF"/>
              </w:rPr>
              <w:t>Compare the Securities and Exchange Commission (SEC), Federal Reserve, &amp; other government agencies that regulate financial markets.</w:t>
            </w:r>
          </w:p>
          <w:p w14:paraId="74E9F462" w14:textId="75B63317" w:rsidR="007823C7" w:rsidRPr="00FF0356" w:rsidRDefault="00325625" w:rsidP="00805EC5">
            <w:pPr>
              <w:spacing w:line="276" w:lineRule="auto"/>
              <w:rPr>
                <w:rFonts w:ascii="Arial" w:hAnsi="Arial" w:cs="Arial"/>
                <w:sz w:val="20"/>
                <w:szCs w:val="20"/>
              </w:rPr>
            </w:pPr>
            <w:r w:rsidRPr="00FF0356">
              <w:rPr>
                <w:rFonts w:ascii="Arial" w:hAnsi="Arial" w:cs="Arial"/>
                <w:color w:val="000000"/>
                <w:sz w:val="20"/>
                <w:szCs w:val="20"/>
                <w:shd w:val="clear" w:color="auto" w:fill="FFFFFF"/>
              </w:rPr>
              <w:t>SS.912.FL.2.7Examine governments establishing laws and institutions to provide consumers with information about goods or services being purchased and to protect consumers from fraud.</w:t>
            </w:r>
            <w:r w:rsidRPr="00FF0356">
              <w:rPr>
                <w:rFonts w:ascii="Arial" w:hAnsi="Arial" w:cs="Arial"/>
                <w:color w:val="2A2A2A"/>
                <w:sz w:val="20"/>
                <w:szCs w:val="20"/>
              </w:rPr>
              <w:br/>
            </w:r>
            <w:r w:rsidRPr="00FF0356">
              <w:rPr>
                <w:rFonts w:ascii="Arial" w:hAnsi="Arial" w:cs="Arial"/>
                <w:color w:val="000000"/>
                <w:sz w:val="20"/>
                <w:szCs w:val="20"/>
                <w:shd w:val="clear" w:color="auto" w:fill="FFFFFF"/>
              </w:rPr>
              <w:t xml:space="preserve">SS.912.FL.6.9Explain that loss of assets, wealth, and </w:t>
            </w:r>
            <w:r w:rsidRPr="00FF0356">
              <w:rPr>
                <w:rFonts w:ascii="Arial" w:hAnsi="Arial" w:cs="Arial"/>
                <w:color w:val="000000"/>
                <w:sz w:val="20"/>
                <w:szCs w:val="20"/>
                <w:shd w:val="clear" w:color="auto" w:fill="FFFFFF"/>
              </w:rPr>
              <w:lastRenderedPageBreak/>
              <w:t>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r w:rsidRPr="00FF0356">
              <w:rPr>
                <w:rFonts w:ascii="Arial" w:hAnsi="Arial" w:cs="Arial"/>
                <w:color w:val="2A2A2A"/>
                <w:sz w:val="20"/>
                <w:szCs w:val="20"/>
              </w:rPr>
              <w:br/>
            </w:r>
            <w:r w:rsidRPr="00FF0356">
              <w:rPr>
                <w:rFonts w:ascii="Arial" w:hAnsi="Arial" w:cs="Arial"/>
                <w:color w:val="000000"/>
                <w:sz w:val="20"/>
                <w:szCs w:val="20"/>
                <w:shd w:val="clear" w:color="auto" w:fill="FFFFFF"/>
              </w:rPr>
              <w:t>SS.912.FL.6.10Compare federal and state regulations that provide some remedies and assistance for victims of identity theft.</w:t>
            </w:r>
          </w:p>
        </w:tc>
        <w:tc>
          <w:tcPr>
            <w:tcW w:w="1090" w:type="dxa"/>
            <w:shd w:val="clear" w:color="auto" w:fill="auto"/>
            <w:tcMar>
              <w:top w:w="100" w:type="dxa"/>
              <w:left w:w="100" w:type="dxa"/>
              <w:bottom w:w="100" w:type="dxa"/>
              <w:right w:w="100" w:type="dxa"/>
            </w:tcMar>
          </w:tcPr>
          <w:p w14:paraId="4E514498" w14:textId="72B709B5" w:rsidR="007823C7" w:rsidRDefault="00325625">
            <w:pPr>
              <w:widowControl w:val="0"/>
              <w:pBdr>
                <w:top w:val="nil"/>
                <w:left w:val="nil"/>
                <w:bottom w:val="nil"/>
                <w:right w:val="nil"/>
                <w:between w:val="nil"/>
              </w:pBdr>
            </w:pPr>
            <w:r>
              <w:lastRenderedPageBreak/>
              <w:t>yes</w:t>
            </w:r>
          </w:p>
        </w:tc>
      </w:tr>
      <w:tr w:rsidR="007823C7" w14:paraId="78CD3CFF" w14:textId="77777777" w:rsidTr="002623E5">
        <w:tc>
          <w:tcPr>
            <w:tcW w:w="3120" w:type="dxa"/>
            <w:shd w:val="clear" w:color="auto" w:fill="auto"/>
            <w:tcMar>
              <w:top w:w="100" w:type="dxa"/>
              <w:left w:w="100" w:type="dxa"/>
              <w:bottom w:w="100" w:type="dxa"/>
              <w:right w:w="100" w:type="dxa"/>
            </w:tcMar>
          </w:tcPr>
          <w:p w14:paraId="34456A76" w14:textId="77777777" w:rsidR="00FF0356" w:rsidRDefault="009F47C4" w:rsidP="00FF0356">
            <w:hyperlink r:id="rId18" w:history="1">
              <w:r w:rsidR="00FF0356">
                <w:rPr>
                  <w:rStyle w:val="Hyperlink"/>
                </w:rPr>
                <w:t>https://floridafinancialliteracy.weebly.com/blog/to-college-loan-or-not-to-college-loan-that-is-the-question</w:t>
              </w:r>
            </w:hyperlink>
          </w:p>
          <w:p w14:paraId="09CB1A55" w14:textId="73E0BE90" w:rsidR="007823C7" w:rsidRDefault="00FF0356">
            <w:pPr>
              <w:widowControl w:val="0"/>
              <w:pBdr>
                <w:top w:val="nil"/>
                <w:left w:val="nil"/>
                <w:bottom w:val="nil"/>
                <w:right w:val="nil"/>
                <w:between w:val="nil"/>
              </w:pBdr>
            </w:pPr>
            <w:r>
              <w:t xml:space="preserve">How is a college loan an investment in the future? </w:t>
            </w:r>
          </w:p>
        </w:tc>
        <w:tc>
          <w:tcPr>
            <w:tcW w:w="5150" w:type="dxa"/>
            <w:shd w:val="clear" w:color="auto" w:fill="auto"/>
            <w:tcMar>
              <w:top w:w="100" w:type="dxa"/>
              <w:left w:w="100" w:type="dxa"/>
              <w:bottom w:w="100" w:type="dxa"/>
              <w:right w:w="100" w:type="dxa"/>
            </w:tcMar>
          </w:tcPr>
          <w:p w14:paraId="1074DAD7" w14:textId="77777777" w:rsidR="00FF0356" w:rsidRPr="00FF0356" w:rsidRDefault="009F47C4" w:rsidP="00FF0356">
            <w:pPr>
              <w:rPr>
                <w:rFonts w:ascii="Arial" w:hAnsi="Arial" w:cs="Arial"/>
                <w:sz w:val="20"/>
                <w:szCs w:val="20"/>
              </w:rPr>
            </w:pPr>
            <w:hyperlink r:id="rId19" w:history="1">
              <w:r w:rsidR="00FF0356" w:rsidRPr="00FF0356">
                <w:rPr>
                  <w:rStyle w:val="Hyperlink"/>
                  <w:rFonts w:ascii="Arial" w:hAnsi="Arial" w:cs="Arial"/>
                  <w:sz w:val="20"/>
                  <w:szCs w:val="20"/>
                  <w:shd w:val="clear" w:color="auto" w:fill="FFFFFF"/>
                </w:rPr>
                <w:t>SS.912.FL.5.11:</w:t>
              </w:r>
            </w:hyperlink>
            <w:r w:rsidR="00FF0356" w:rsidRPr="00FF0356">
              <w:rPr>
                <w:rFonts w:ascii="Arial" w:hAnsi="Arial" w:cs="Arial"/>
                <w:color w:val="2A2A2A"/>
                <w:sz w:val="20"/>
                <w:szCs w:val="20"/>
                <w:shd w:val="clear" w:color="auto" w:fill="FFFFFF"/>
              </w:rPr>
              <w:t>Describe why an economic role for a government may exist if individuals do not have complete information about the nature of alternative investments or access to competitive financial markets.</w:t>
            </w:r>
          </w:p>
          <w:p w14:paraId="0B9B8A94" w14:textId="77777777" w:rsidR="00FF0356" w:rsidRPr="00FF0356" w:rsidRDefault="00FF0356" w:rsidP="00FF0356">
            <w:pPr>
              <w:rPr>
                <w:rFonts w:ascii="Arial" w:hAnsi="Arial" w:cs="Arial"/>
                <w:color w:val="2D2D2D"/>
                <w:sz w:val="20"/>
                <w:szCs w:val="20"/>
                <w:shd w:val="clear" w:color="auto" w:fill="FFFFFF"/>
              </w:rPr>
            </w:pPr>
            <w:r w:rsidRPr="00FF0356">
              <w:rPr>
                <w:rFonts w:ascii="Arial" w:hAnsi="Arial" w:cs="Arial"/>
                <w:color w:val="2D2D2D"/>
                <w:sz w:val="20"/>
                <w:szCs w:val="20"/>
                <w:shd w:val="clear" w:color="auto" w:fill="FFFFFF"/>
              </w:rPr>
              <w:t>SS.912.FL.2.2 Analyze situations in which when people consume goods and services, their consumption can have positive and negative effects on others.</w:t>
            </w:r>
          </w:p>
          <w:p w14:paraId="0B90DA0E" w14:textId="77777777" w:rsidR="00FF0356" w:rsidRPr="00FF0356" w:rsidRDefault="00FF0356" w:rsidP="00FF0356">
            <w:pPr>
              <w:rPr>
                <w:rFonts w:ascii="Arial" w:hAnsi="Arial" w:cs="Arial"/>
                <w:color w:val="2D2D2D"/>
                <w:sz w:val="20"/>
                <w:szCs w:val="20"/>
                <w:shd w:val="clear" w:color="auto" w:fill="FFFFFF"/>
              </w:rPr>
            </w:pPr>
            <w:r w:rsidRPr="00FF0356">
              <w:rPr>
                <w:rFonts w:ascii="Arial" w:hAnsi="Arial" w:cs="Arial"/>
                <w:color w:val="2D2D2D"/>
                <w:sz w:val="20"/>
                <w:szCs w:val="20"/>
                <w:shd w:val="clear" w:color="auto" w:fill="FFFFFF"/>
              </w:rPr>
              <w:t>SS.912.FL.4.8 Examine the fact that failure to repay a loan has significant consequences for borrowers such as negative entries on their credit report, repossession of property (collateral), garnishment of wages, and the inability to obtain loans in the future.</w:t>
            </w:r>
          </w:p>
          <w:p w14:paraId="4BA32110" w14:textId="77777777" w:rsidR="00FF0356" w:rsidRPr="00FF0356" w:rsidRDefault="00FF0356" w:rsidP="00FF0356">
            <w:pPr>
              <w:rPr>
                <w:rFonts w:ascii="Arial" w:hAnsi="Arial" w:cs="Arial"/>
                <w:color w:val="2D2D2D"/>
                <w:sz w:val="20"/>
                <w:szCs w:val="20"/>
                <w:shd w:val="clear" w:color="auto" w:fill="FFFFFF"/>
              </w:rPr>
            </w:pPr>
            <w:r w:rsidRPr="00FF0356">
              <w:rPr>
                <w:rFonts w:ascii="Arial" w:hAnsi="Arial" w:cs="Arial"/>
                <w:color w:val="2D2D2D"/>
                <w:sz w:val="20"/>
                <w:szCs w:val="20"/>
                <w:shd w:val="clear" w:color="auto" w:fill="FFFFFF"/>
              </w:rPr>
              <w:t>SS.912.FL.4.9 Explain that consumers who have difficulty repaying debt can seek assistance through credit counseling services and by negotiating directly with creditors.</w:t>
            </w:r>
          </w:p>
          <w:p w14:paraId="452851A2" w14:textId="4C384FC2" w:rsidR="007823C7" w:rsidRPr="00FF0356" w:rsidRDefault="00FF0356" w:rsidP="00FF0356">
            <w:pPr>
              <w:rPr>
                <w:rFonts w:ascii="Arial" w:hAnsi="Arial" w:cs="Arial"/>
                <w:color w:val="2D2D2D"/>
                <w:sz w:val="20"/>
                <w:szCs w:val="20"/>
                <w:shd w:val="clear" w:color="auto" w:fill="FFFFFF"/>
              </w:rPr>
            </w:pPr>
            <w:r w:rsidRPr="00FF0356">
              <w:rPr>
                <w:rFonts w:ascii="Arial" w:hAnsi="Arial" w:cs="Arial"/>
                <w:color w:val="2D2D2D"/>
                <w:sz w:val="20"/>
                <w:szCs w:val="20"/>
                <w:shd w:val="clear" w:color="auto" w:fill="FFFFFF"/>
              </w:rPr>
              <w:t>SS.912.FL.4.10 Analyze the fact that, in extreme cases, bankruptcy may be an option for consumers who are unable to repay debt, and although bankruptcy provides some benefits, filing for bankruptcy also entails considerable costs, including having notice of the bankruptcy appear on a consumer’s credit report for up to 10 years.</w:t>
            </w:r>
          </w:p>
        </w:tc>
        <w:tc>
          <w:tcPr>
            <w:tcW w:w="1090" w:type="dxa"/>
            <w:shd w:val="clear" w:color="auto" w:fill="auto"/>
            <w:tcMar>
              <w:top w:w="100" w:type="dxa"/>
              <w:left w:w="100" w:type="dxa"/>
              <w:bottom w:w="100" w:type="dxa"/>
              <w:right w:w="100" w:type="dxa"/>
            </w:tcMar>
          </w:tcPr>
          <w:p w14:paraId="36D086B9" w14:textId="24ADCFE6" w:rsidR="007823C7" w:rsidRDefault="00FB121B">
            <w:pPr>
              <w:widowControl w:val="0"/>
              <w:pBdr>
                <w:top w:val="nil"/>
                <w:left w:val="nil"/>
                <w:bottom w:val="nil"/>
                <w:right w:val="nil"/>
                <w:between w:val="nil"/>
              </w:pBdr>
            </w:pPr>
            <w:r>
              <w:t>yes</w:t>
            </w:r>
          </w:p>
        </w:tc>
      </w:tr>
    </w:tbl>
    <w:p w14:paraId="3D827B8B" w14:textId="77777777" w:rsidR="007823C7" w:rsidRDefault="007823C7"/>
    <w:sectPr w:rsidR="007823C7">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288B" w14:textId="77777777" w:rsidR="009F47C4" w:rsidRDefault="009F47C4">
      <w:r>
        <w:separator/>
      </w:r>
    </w:p>
  </w:endnote>
  <w:endnote w:type="continuationSeparator" w:id="0">
    <w:p w14:paraId="60969733" w14:textId="77777777" w:rsidR="009F47C4" w:rsidRDefault="009F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CA6" w14:textId="77777777" w:rsidR="007823C7" w:rsidRDefault="00782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0014" w14:textId="77777777" w:rsidR="009F47C4" w:rsidRDefault="009F47C4">
      <w:r>
        <w:separator/>
      </w:r>
    </w:p>
  </w:footnote>
  <w:footnote w:type="continuationSeparator" w:id="0">
    <w:p w14:paraId="49662BF6" w14:textId="77777777" w:rsidR="009F47C4" w:rsidRDefault="009F4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C7"/>
    <w:rsid w:val="0002203F"/>
    <w:rsid w:val="000D1F3E"/>
    <w:rsid w:val="000E113B"/>
    <w:rsid w:val="002623E5"/>
    <w:rsid w:val="00325625"/>
    <w:rsid w:val="0045096E"/>
    <w:rsid w:val="0046061F"/>
    <w:rsid w:val="004E2454"/>
    <w:rsid w:val="007107AA"/>
    <w:rsid w:val="007823C7"/>
    <w:rsid w:val="00805EC5"/>
    <w:rsid w:val="009F47C4"/>
    <w:rsid w:val="00A379CE"/>
    <w:rsid w:val="00AC11BF"/>
    <w:rsid w:val="00AC7C18"/>
    <w:rsid w:val="00B65853"/>
    <w:rsid w:val="00D076D6"/>
    <w:rsid w:val="00D675BA"/>
    <w:rsid w:val="00D774C4"/>
    <w:rsid w:val="00E43679"/>
    <w:rsid w:val="00F02FCC"/>
    <w:rsid w:val="00FB121B"/>
    <w:rsid w:val="00FE5F8E"/>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E397"/>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5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03F"/>
    <w:rPr>
      <w:color w:val="0000FF"/>
      <w:u w:val="single"/>
    </w:rPr>
  </w:style>
  <w:style w:type="character" w:styleId="Strong">
    <w:name w:val="Strong"/>
    <w:basedOn w:val="DefaultParagraphFont"/>
    <w:uiPriority w:val="22"/>
    <w:qFormat/>
    <w:rsid w:val="0002203F"/>
    <w:rPr>
      <w:b/>
      <w:bCs/>
    </w:rPr>
  </w:style>
  <w:style w:type="character" w:styleId="Emphasis">
    <w:name w:val="Emphasis"/>
    <w:basedOn w:val="DefaultParagraphFont"/>
    <w:uiPriority w:val="20"/>
    <w:qFormat/>
    <w:rsid w:val="00AC11BF"/>
    <w:rPr>
      <w:i/>
      <w:iCs/>
    </w:rPr>
  </w:style>
  <w:style w:type="character" w:styleId="FollowedHyperlink">
    <w:name w:val="FollowedHyperlink"/>
    <w:basedOn w:val="DefaultParagraphFont"/>
    <w:uiPriority w:val="99"/>
    <w:semiHidden/>
    <w:unhideWhenUsed/>
    <w:rsid w:val="0080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1926">
      <w:bodyDiv w:val="1"/>
      <w:marLeft w:val="0"/>
      <w:marRight w:val="0"/>
      <w:marTop w:val="0"/>
      <w:marBottom w:val="0"/>
      <w:divBdr>
        <w:top w:val="none" w:sz="0" w:space="0" w:color="auto"/>
        <w:left w:val="none" w:sz="0" w:space="0" w:color="auto"/>
        <w:bottom w:val="none" w:sz="0" w:space="0" w:color="auto"/>
        <w:right w:val="none" w:sz="0" w:space="0" w:color="auto"/>
      </w:divBdr>
    </w:div>
    <w:div w:id="60368467">
      <w:bodyDiv w:val="1"/>
      <w:marLeft w:val="0"/>
      <w:marRight w:val="0"/>
      <w:marTop w:val="0"/>
      <w:marBottom w:val="0"/>
      <w:divBdr>
        <w:top w:val="none" w:sz="0" w:space="0" w:color="auto"/>
        <w:left w:val="none" w:sz="0" w:space="0" w:color="auto"/>
        <w:bottom w:val="none" w:sz="0" w:space="0" w:color="auto"/>
        <w:right w:val="none" w:sz="0" w:space="0" w:color="auto"/>
      </w:divBdr>
    </w:div>
    <w:div w:id="71389403">
      <w:bodyDiv w:val="1"/>
      <w:marLeft w:val="0"/>
      <w:marRight w:val="0"/>
      <w:marTop w:val="0"/>
      <w:marBottom w:val="0"/>
      <w:divBdr>
        <w:top w:val="none" w:sz="0" w:space="0" w:color="auto"/>
        <w:left w:val="none" w:sz="0" w:space="0" w:color="auto"/>
        <w:bottom w:val="none" w:sz="0" w:space="0" w:color="auto"/>
        <w:right w:val="none" w:sz="0" w:space="0" w:color="auto"/>
      </w:divBdr>
    </w:div>
    <w:div w:id="88814883">
      <w:bodyDiv w:val="1"/>
      <w:marLeft w:val="0"/>
      <w:marRight w:val="0"/>
      <w:marTop w:val="0"/>
      <w:marBottom w:val="0"/>
      <w:divBdr>
        <w:top w:val="none" w:sz="0" w:space="0" w:color="auto"/>
        <w:left w:val="none" w:sz="0" w:space="0" w:color="auto"/>
        <w:bottom w:val="none" w:sz="0" w:space="0" w:color="auto"/>
        <w:right w:val="none" w:sz="0" w:space="0" w:color="auto"/>
      </w:divBdr>
    </w:div>
    <w:div w:id="130028186">
      <w:bodyDiv w:val="1"/>
      <w:marLeft w:val="0"/>
      <w:marRight w:val="0"/>
      <w:marTop w:val="0"/>
      <w:marBottom w:val="0"/>
      <w:divBdr>
        <w:top w:val="none" w:sz="0" w:space="0" w:color="auto"/>
        <w:left w:val="none" w:sz="0" w:space="0" w:color="auto"/>
        <w:bottom w:val="none" w:sz="0" w:space="0" w:color="auto"/>
        <w:right w:val="none" w:sz="0" w:space="0" w:color="auto"/>
      </w:divBdr>
    </w:div>
    <w:div w:id="274486614">
      <w:bodyDiv w:val="1"/>
      <w:marLeft w:val="0"/>
      <w:marRight w:val="0"/>
      <w:marTop w:val="0"/>
      <w:marBottom w:val="0"/>
      <w:divBdr>
        <w:top w:val="none" w:sz="0" w:space="0" w:color="auto"/>
        <w:left w:val="none" w:sz="0" w:space="0" w:color="auto"/>
        <w:bottom w:val="none" w:sz="0" w:space="0" w:color="auto"/>
        <w:right w:val="none" w:sz="0" w:space="0" w:color="auto"/>
      </w:divBdr>
    </w:div>
    <w:div w:id="279341650">
      <w:bodyDiv w:val="1"/>
      <w:marLeft w:val="0"/>
      <w:marRight w:val="0"/>
      <w:marTop w:val="0"/>
      <w:marBottom w:val="0"/>
      <w:divBdr>
        <w:top w:val="none" w:sz="0" w:space="0" w:color="auto"/>
        <w:left w:val="none" w:sz="0" w:space="0" w:color="auto"/>
        <w:bottom w:val="none" w:sz="0" w:space="0" w:color="auto"/>
        <w:right w:val="none" w:sz="0" w:space="0" w:color="auto"/>
      </w:divBdr>
    </w:div>
    <w:div w:id="285087612">
      <w:bodyDiv w:val="1"/>
      <w:marLeft w:val="0"/>
      <w:marRight w:val="0"/>
      <w:marTop w:val="0"/>
      <w:marBottom w:val="0"/>
      <w:divBdr>
        <w:top w:val="none" w:sz="0" w:space="0" w:color="auto"/>
        <w:left w:val="none" w:sz="0" w:space="0" w:color="auto"/>
        <w:bottom w:val="none" w:sz="0" w:space="0" w:color="auto"/>
        <w:right w:val="none" w:sz="0" w:space="0" w:color="auto"/>
      </w:divBdr>
    </w:div>
    <w:div w:id="306472485">
      <w:bodyDiv w:val="1"/>
      <w:marLeft w:val="0"/>
      <w:marRight w:val="0"/>
      <w:marTop w:val="0"/>
      <w:marBottom w:val="0"/>
      <w:divBdr>
        <w:top w:val="none" w:sz="0" w:space="0" w:color="auto"/>
        <w:left w:val="none" w:sz="0" w:space="0" w:color="auto"/>
        <w:bottom w:val="none" w:sz="0" w:space="0" w:color="auto"/>
        <w:right w:val="none" w:sz="0" w:space="0" w:color="auto"/>
      </w:divBdr>
    </w:div>
    <w:div w:id="336270966">
      <w:bodyDiv w:val="1"/>
      <w:marLeft w:val="0"/>
      <w:marRight w:val="0"/>
      <w:marTop w:val="0"/>
      <w:marBottom w:val="0"/>
      <w:divBdr>
        <w:top w:val="none" w:sz="0" w:space="0" w:color="auto"/>
        <w:left w:val="none" w:sz="0" w:space="0" w:color="auto"/>
        <w:bottom w:val="none" w:sz="0" w:space="0" w:color="auto"/>
        <w:right w:val="none" w:sz="0" w:space="0" w:color="auto"/>
      </w:divBdr>
    </w:div>
    <w:div w:id="364599357">
      <w:bodyDiv w:val="1"/>
      <w:marLeft w:val="0"/>
      <w:marRight w:val="0"/>
      <w:marTop w:val="0"/>
      <w:marBottom w:val="0"/>
      <w:divBdr>
        <w:top w:val="none" w:sz="0" w:space="0" w:color="auto"/>
        <w:left w:val="none" w:sz="0" w:space="0" w:color="auto"/>
        <w:bottom w:val="none" w:sz="0" w:space="0" w:color="auto"/>
        <w:right w:val="none" w:sz="0" w:space="0" w:color="auto"/>
      </w:divBdr>
    </w:div>
    <w:div w:id="408623373">
      <w:bodyDiv w:val="1"/>
      <w:marLeft w:val="0"/>
      <w:marRight w:val="0"/>
      <w:marTop w:val="0"/>
      <w:marBottom w:val="0"/>
      <w:divBdr>
        <w:top w:val="none" w:sz="0" w:space="0" w:color="auto"/>
        <w:left w:val="none" w:sz="0" w:space="0" w:color="auto"/>
        <w:bottom w:val="none" w:sz="0" w:space="0" w:color="auto"/>
        <w:right w:val="none" w:sz="0" w:space="0" w:color="auto"/>
      </w:divBdr>
    </w:div>
    <w:div w:id="437524138">
      <w:bodyDiv w:val="1"/>
      <w:marLeft w:val="0"/>
      <w:marRight w:val="0"/>
      <w:marTop w:val="0"/>
      <w:marBottom w:val="0"/>
      <w:divBdr>
        <w:top w:val="none" w:sz="0" w:space="0" w:color="auto"/>
        <w:left w:val="none" w:sz="0" w:space="0" w:color="auto"/>
        <w:bottom w:val="none" w:sz="0" w:space="0" w:color="auto"/>
        <w:right w:val="none" w:sz="0" w:space="0" w:color="auto"/>
      </w:divBdr>
    </w:div>
    <w:div w:id="479805207">
      <w:bodyDiv w:val="1"/>
      <w:marLeft w:val="0"/>
      <w:marRight w:val="0"/>
      <w:marTop w:val="0"/>
      <w:marBottom w:val="0"/>
      <w:divBdr>
        <w:top w:val="none" w:sz="0" w:space="0" w:color="auto"/>
        <w:left w:val="none" w:sz="0" w:space="0" w:color="auto"/>
        <w:bottom w:val="none" w:sz="0" w:space="0" w:color="auto"/>
        <w:right w:val="none" w:sz="0" w:space="0" w:color="auto"/>
      </w:divBdr>
    </w:div>
    <w:div w:id="484246624">
      <w:bodyDiv w:val="1"/>
      <w:marLeft w:val="0"/>
      <w:marRight w:val="0"/>
      <w:marTop w:val="0"/>
      <w:marBottom w:val="0"/>
      <w:divBdr>
        <w:top w:val="none" w:sz="0" w:space="0" w:color="auto"/>
        <w:left w:val="none" w:sz="0" w:space="0" w:color="auto"/>
        <w:bottom w:val="none" w:sz="0" w:space="0" w:color="auto"/>
        <w:right w:val="none" w:sz="0" w:space="0" w:color="auto"/>
      </w:divBdr>
    </w:div>
    <w:div w:id="486244148">
      <w:bodyDiv w:val="1"/>
      <w:marLeft w:val="0"/>
      <w:marRight w:val="0"/>
      <w:marTop w:val="0"/>
      <w:marBottom w:val="0"/>
      <w:divBdr>
        <w:top w:val="none" w:sz="0" w:space="0" w:color="auto"/>
        <w:left w:val="none" w:sz="0" w:space="0" w:color="auto"/>
        <w:bottom w:val="none" w:sz="0" w:space="0" w:color="auto"/>
        <w:right w:val="none" w:sz="0" w:space="0" w:color="auto"/>
      </w:divBdr>
    </w:div>
    <w:div w:id="540633464">
      <w:bodyDiv w:val="1"/>
      <w:marLeft w:val="0"/>
      <w:marRight w:val="0"/>
      <w:marTop w:val="0"/>
      <w:marBottom w:val="0"/>
      <w:divBdr>
        <w:top w:val="none" w:sz="0" w:space="0" w:color="auto"/>
        <w:left w:val="none" w:sz="0" w:space="0" w:color="auto"/>
        <w:bottom w:val="none" w:sz="0" w:space="0" w:color="auto"/>
        <w:right w:val="none" w:sz="0" w:space="0" w:color="auto"/>
      </w:divBdr>
    </w:div>
    <w:div w:id="548155005">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
    <w:div w:id="584190185">
      <w:bodyDiv w:val="1"/>
      <w:marLeft w:val="0"/>
      <w:marRight w:val="0"/>
      <w:marTop w:val="0"/>
      <w:marBottom w:val="0"/>
      <w:divBdr>
        <w:top w:val="none" w:sz="0" w:space="0" w:color="auto"/>
        <w:left w:val="none" w:sz="0" w:space="0" w:color="auto"/>
        <w:bottom w:val="none" w:sz="0" w:space="0" w:color="auto"/>
        <w:right w:val="none" w:sz="0" w:space="0" w:color="auto"/>
      </w:divBdr>
    </w:div>
    <w:div w:id="602615191">
      <w:bodyDiv w:val="1"/>
      <w:marLeft w:val="0"/>
      <w:marRight w:val="0"/>
      <w:marTop w:val="0"/>
      <w:marBottom w:val="0"/>
      <w:divBdr>
        <w:top w:val="none" w:sz="0" w:space="0" w:color="auto"/>
        <w:left w:val="none" w:sz="0" w:space="0" w:color="auto"/>
        <w:bottom w:val="none" w:sz="0" w:space="0" w:color="auto"/>
        <w:right w:val="none" w:sz="0" w:space="0" w:color="auto"/>
      </w:divBdr>
    </w:div>
    <w:div w:id="608854454">
      <w:bodyDiv w:val="1"/>
      <w:marLeft w:val="0"/>
      <w:marRight w:val="0"/>
      <w:marTop w:val="0"/>
      <w:marBottom w:val="0"/>
      <w:divBdr>
        <w:top w:val="none" w:sz="0" w:space="0" w:color="auto"/>
        <w:left w:val="none" w:sz="0" w:space="0" w:color="auto"/>
        <w:bottom w:val="none" w:sz="0" w:space="0" w:color="auto"/>
        <w:right w:val="none" w:sz="0" w:space="0" w:color="auto"/>
      </w:divBdr>
    </w:div>
    <w:div w:id="675157777">
      <w:bodyDiv w:val="1"/>
      <w:marLeft w:val="0"/>
      <w:marRight w:val="0"/>
      <w:marTop w:val="0"/>
      <w:marBottom w:val="0"/>
      <w:divBdr>
        <w:top w:val="none" w:sz="0" w:space="0" w:color="auto"/>
        <w:left w:val="none" w:sz="0" w:space="0" w:color="auto"/>
        <w:bottom w:val="none" w:sz="0" w:space="0" w:color="auto"/>
        <w:right w:val="none" w:sz="0" w:space="0" w:color="auto"/>
      </w:divBdr>
    </w:div>
    <w:div w:id="704061214">
      <w:bodyDiv w:val="1"/>
      <w:marLeft w:val="0"/>
      <w:marRight w:val="0"/>
      <w:marTop w:val="0"/>
      <w:marBottom w:val="0"/>
      <w:divBdr>
        <w:top w:val="none" w:sz="0" w:space="0" w:color="auto"/>
        <w:left w:val="none" w:sz="0" w:space="0" w:color="auto"/>
        <w:bottom w:val="none" w:sz="0" w:space="0" w:color="auto"/>
        <w:right w:val="none" w:sz="0" w:space="0" w:color="auto"/>
      </w:divBdr>
    </w:div>
    <w:div w:id="720858668">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740299108">
      <w:bodyDiv w:val="1"/>
      <w:marLeft w:val="0"/>
      <w:marRight w:val="0"/>
      <w:marTop w:val="0"/>
      <w:marBottom w:val="0"/>
      <w:divBdr>
        <w:top w:val="none" w:sz="0" w:space="0" w:color="auto"/>
        <w:left w:val="none" w:sz="0" w:space="0" w:color="auto"/>
        <w:bottom w:val="none" w:sz="0" w:space="0" w:color="auto"/>
        <w:right w:val="none" w:sz="0" w:space="0" w:color="auto"/>
      </w:divBdr>
    </w:div>
    <w:div w:id="822350938">
      <w:bodyDiv w:val="1"/>
      <w:marLeft w:val="0"/>
      <w:marRight w:val="0"/>
      <w:marTop w:val="0"/>
      <w:marBottom w:val="0"/>
      <w:divBdr>
        <w:top w:val="none" w:sz="0" w:space="0" w:color="auto"/>
        <w:left w:val="none" w:sz="0" w:space="0" w:color="auto"/>
        <w:bottom w:val="none" w:sz="0" w:space="0" w:color="auto"/>
        <w:right w:val="none" w:sz="0" w:space="0" w:color="auto"/>
      </w:divBdr>
    </w:div>
    <w:div w:id="888613801">
      <w:bodyDiv w:val="1"/>
      <w:marLeft w:val="0"/>
      <w:marRight w:val="0"/>
      <w:marTop w:val="0"/>
      <w:marBottom w:val="0"/>
      <w:divBdr>
        <w:top w:val="none" w:sz="0" w:space="0" w:color="auto"/>
        <w:left w:val="none" w:sz="0" w:space="0" w:color="auto"/>
        <w:bottom w:val="none" w:sz="0" w:space="0" w:color="auto"/>
        <w:right w:val="none" w:sz="0" w:space="0" w:color="auto"/>
      </w:divBdr>
    </w:div>
    <w:div w:id="892697947">
      <w:bodyDiv w:val="1"/>
      <w:marLeft w:val="0"/>
      <w:marRight w:val="0"/>
      <w:marTop w:val="0"/>
      <w:marBottom w:val="0"/>
      <w:divBdr>
        <w:top w:val="none" w:sz="0" w:space="0" w:color="auto"/>
        <w:left w:val="none" w:sz="0" w:space="0" w:color="auto"/>
        <w:bottom w:val="none" w:sz="0" w:space="0" w:color="auto"/>
        <w:right w:val="none" w:sz="0" w:space="0" w:color="auto"/>
      </w:divBdr>
    </w:div>
    <w:div w:id="955211609">
      <w:bodyDiv w:val="1"/>
      <w:marLeft w:val="0"/>
      <w:marRight w:val="0"/>
      <w:marTop w:val="0"/>
      <w:marBottom w:val="0"/>
      <w:divBdr>
        <w:top w:val="none" w:sz="0" w:space="0" w:color="auto"/>
        <w:left w:val="none" w:sz="0" w:space="0" w:color="auto"/>
        <w:bottom w:val="none" w:sz="0" w:space="0" w:color="auto"/>
        <w:right w:val="none" w:sz="0" w:space="0" w:color="auto"/>
      </w:divBdr>
    </w:div>
    <w:div w:id="1015421425">
      <w:bodyDiv w:val="1"/>
      <w:marLeft w:val="0"/>
      <w:marRight w:val="0"/>
      <w:marTop w:val="0"/>
      <w:marBottom w:val="0"/>
      <w:divBdr>
        <w:top w:val="none" w:sz="0" w:space="0" w:color="auto"/>
        <w:left w:val="none" w:sz="0" w:space="0" w:color="auto"/>
        <w:bottom w:val="none" w:sz="0" w:space="0" w:color="auto"/>
        <w:right w:val="none" w:sz="0" w:space="0" w:color="auto"/>
      </w:divBdr>
    </w:div>
    <w:div w:id="1084910650">
      <w:bodyDiv w:val="1"/>
      <w:marLeft w:val="0"/>
      <w:marRight w:val="0"/>
      <w:marTop w:val="0"/>
      <w:marBottom w:val="0"/>
      <w:divBdr>
        <w:top w:val="none" w:sz="0" w:space="0" w:color="auto"/>
        <w:left w:val="none" w:sz="0" w:space="0" w:color="auto"/>
        <w:bottom w:val="none" w:sz="0" w:space="0" w:color="auto"/>
        <w:right w:val="none" w:sz="0" w:space="0" w:color="auto"/>
      </w:divBdr>
    </w:div>
    <w:div w:id="1099762037">
      <w:bodyDiv w:val="1"/>
      <w:marLeft w:val="0"/>
      <w:marRight w:val="0"/>
      <w:marTop w:val="0"/>
      <w:marBottom w:val="0"/>
      <w:divBdr>
        <w:top w:val="none" w:sz="0" w:space="0" w:color="auto"/>
        <w:left w:val="none" w:sz="0" w:space="0" w:color="auto"/>
        <w:bottom w:val="none" w:sz="0" w:space="0" w:color="auto"/>
        <w:right w:val="none" w:sz="0" w:space="0" w:color="auto"/>
      </w:divBdr>
    </w:div>
    <w:div w:id="1113210699">
      <w:bodyDiv w:val="1"/>
      <w:marLeft w:val="0"/>
      <w:marRight w:val="0"/>
      <w:marTop w:val="0"/>
      <w:marBottom w:val="0"/>
      <w:divBdr>
        <w:top w:val="none" w:sz="0" w:space="0" w:color="auto"/>
        <w:left w:val="none" w:sz="0" w:space="0" w:color="auto"/>
        <w:bottom w:val="none" w:sz="0" w:space="0" w:color="auto"/>
        <w:right w:val="none" w:sz="0" w:space="0" w:color="auto"/>
      </w:divBdr>
    </w:div>
    <w:div w:id="1134443232">
      <w:bodyDiv w:val="1"/>
      <w:marLeft w:val="0"/>
      <w:marRight w:val="0"/>
      <w:marTop w:val="0"/>
      <w:marBottom w:val="0"/>
      <w:divBdr>
        <w:top w:val="none" w:sz="0" w:space="0" w:color="auto"/>
        <w:left w:val="none" w:sz="0" w:space="0" w:color="auto"/>
        <w:bottom w:val="none" w:sz="0" w:space="0" w:color="auto"/>
        <w:right w:val="none" w:sz="0" w:space="0" w:color="auto"/>
      </w:divBdr>
    </w:div>
    <w:div w:id="1184398775">
      <w:bodyDiv w:val="1"/>
      <w:marLeft w:val="0"/>
      <w:marRight w:val="0"/>
      <w:marTop w:val="0"/>
      <w:marBottom w:val="0"/>
      <w:divBdr>
        <w:top w:val="none" w:sz="0" w:space="0" w:color="auto"/>
        <w:left w:val="none" w:sz="0" w:space="0" w:color="auto"/>
        <w:bottom w:val="none" w:sz="0" w:space="0" w:color="auto"/>
        <w:right w:val="none" w:sz="0" w:space="0" w:color="auto"/>
      </w:divBdr>
    </w:div>
    <w:div w:id="1243683924">
      <w:bodyDiv w:val="1"/>
      <w:marLeft w:val="0"/>
      <w:marRight w:val="0"/>
      <w:marTop w:val="0"/>
      <w:marBottom w:val="0"/>
      <w:divBdr>
        <w:top w:val="none" w:sz="0" w:space="0" w:color="auto"/>
        <w:left w:val="none" w:sz="0" w:space="0" w:color="auto"/>
        <w:bottom w:val="none" w:sz="0" w:space="0" w:color="auto"/>
        <w:right w:val="none" w:sz="0" w:space="0" w:color="auto"/>
      </w:divBdr>
    </w:div>
    <w:div w:id="1245259648">
      <w:bodyDiv w:val="1"/>
      <w:marLeft w:val="0"/>
      <w:marRight w:val="0"/>
      <w:marTop w:val="0"/>
      <w:marBottom w:val="0"/>
      <w:divBdr>
        <w:top w:val="none" w:sz="0" w:space="0" w:color="auto"/>
        <w:left w:val="none" w:sz="0" w:space="0" w:color="auto"/>
        <w:bottom w:val="none" w:sz="0" w:space="0" w:color="auto"/>
        <w:right w:val="none" w:sz="0" w:space="0" w:color="auto"/>
      </w:divBdr>
    </w:div>
    <w:div w:id="1349675370">
      <w:bodyDiv w:val="1"/>
      <w:marLeft w:val="0"/>
      <w:marRight w:val="0"/>
      <w:marTop w:val="0"/>
      <w:marBottom w:val="0"/>
      <w:divBdr>
        <w:top w:val="none" w:sz="0" w:space="0" w:color="auto"/>
        <w:left w:val="none" w:sz="0" w:space="0" w:color="auto"/>
        <w:bottom w:val="none" w:sz="0" w:space="0" w:color="auto"/>
        <w:right w:val="none" w:sz="0" w:space="0" w:color="auto"/>
      </w:divBdr>
    </w:div>
    <w:div w:id="1361272827">
      <w:bodyDiv w:val="1"/>
      <w:marLeft w:val="0"/>
      <w:marRight w:val="0"/>
      <w:marTop w:val="0"/>
      <w:marBottom w:val="0"/>
      <w:divBdr>
        <w:top w:val="none" w:sz="0" w:space="0" w:color="auto"/>
        <w:left w:val="none" w:sz="0" w:space="0" w:color="auto"/>
        <w:bottom w:val="none" w:sz="0" w:space="0" w:color="auto"/>
        <w:right w:val="none" w:sz="0" w:space="0" w:color="auto"/>
      </w:divBdr>
    </w:div>
    <w:div w:id="1393307450">
      <w:bodyDiv w:val="1"/>
      <w:marLeft w:val="0"/>
      <w:marRight w:val="0"/>
      <w:marTop w:val="0"/>
      <w:marBottom w:val="0"/>
      <w:divBdr>
        <w:top w:val="none" w:sz="0" w:space="0" w:color="auto"/>
        <w:left w:val="none" w:sz="0" w:space="0" w:color="auto"/>
        <w:bottom w:val="none" w:sz="0" w:space="0" w:color="auto"/>
        <w:right w:val="none" w:sz="0" w:space="0" w:color="auto"/>
      </w:divBdr>
    </w:div>
    <w:div w:id="1432314250">
      <w:bodyDiv w:val="1"/>
      <w:marLeft w:val="0"/>
      <w:marRight w:val="0"/>
      <w:marTop w:val="0"/>
      <w:marBottom w:val="0"/>
      <w:divBdr>
        <w:top w:val="none" w:sz="0" w:space="0" w:color="auto"/>
        <w:left w:val="none" w:sz="0" w:space="0" w:color="auto"/>
        <w:bottom w:val="none" w:sz="0" w:space="0" w:color="auto"/>
        <w:right w:val="none" w:sz="0" w:space="0" w:color="auto"/>
      </w:divBdr>
    </w:div>
    <w:div w:id="1445347477">
      <w:bodyDiv w:val="1"/>
      <w:marLeft w:val="0"/>
      <w:marRight w:val="0"/>
      <w:marTop w:val="0"/>
      <w:marBottom w:val="0"/>
      <w:divBdr>
        <w:top w:val="none" w:sz="0" w:space="0" w:color="auto"/>
        <w:left w:val="none" w:sz="0" w:space="0" w:color="auto"/>
        <w:bottom w:val="none" w:sz="0" w:space="0" w:color="auto"/>
        <w:right w:val="none" w:sz="0" w:space="0" w:color="auto"/>
      </w:divBdr>
    </w:div>
    <w:div w:id="1536118123">
      <w:bodyDiv w:val="1"/>
      <w:marLeft w:val="0"/>
      <w:marRight w:val="0"/>
      <w:marTop w:val="0"/>
      <w:marBottom w:val="0"/>
      <w:divBdr>
        <w:top w:val="none" w:sz="0" w:space="0" w:color="auto"/>
        <w:left w:val="none" w:sz="0" w:space="0" w:color="auto"/>
        <w:bottom w:val="none" w:sz="0" w:space="0" w:color="auto"/>
        <w:right w:val="none" w:sz="0" w:space="0" w:color="auto"/>
      </w:divBdr>
    </w:div>
    <w:div w:id="1565599036">
      <w:bodyDiv w:val="1"/>
      <w:marLeft w:val="0"/>
      <w:marRight w:val="0"/>
      <w:marTop w:val="0"/>
      <w:marBottom w:val="0"/>
      <w:divBdr>
        <w:top w:val="none" w:sz="0" w:space="0" w:color="auto"/>
        <w:left w:val="none" w:sz="0" w:space="0" w:color="auto"/>
        <w:bottom w:val="none" w:sz="0" w:space="0" w:color="auto"/>
        <w:right w:val="none" w:sz="0" w:space="0" w:color="auto"/>
      </w:divBdr>
    </w:div>
    <w:div w:id="1577782680">
      <w:bodyDiv w:val="1"/>
      <w:marLeft w:val="0"/>
      <w:marRight w:val="0"/>
      <w:marTop w:val="0"/>
      <w:marBottom w:val="0"/>
      <w:divBdr>
        <w:top w:val="none" w:sz="0" w:space="0" w:color="auto"/>
        <w:left w:val="none" w:sz="0" w:space="0" w:color="auto"/>
        <w:bottom w:val="none" w:sz="0" w:space="0" w:color="auto"/>
        <w:right w:val="none" w:sz="0" w:space="0" w:color="auto"/>
      </w:divBdr>
    </w:div>
    <w:div w:id="1582719120">
      <w:bodyDiv w:val="1"/>
      <w:marLeft w:val="0"/>
      <w:marRight w:val="0"/>
      <w:marTop w:val="0"/>
      <w:marBottom w:val="0"/>
      <w:divBdr>
        <w:top w:val="none" w:sz="0" w:space="0" w:color="auto"/>
        <w:left w:val="none" w:sz="0" w:space="0" w:color="auto"/>
        <w:bottom w:val="none" w:sz="0" w:space="0" w:color="auto"/>
        <w:right w:val="none" w:sz="0" w:space="0" w:color="auto"/>
      </w:divBdr>
    </w:div>
    <w:div w:id="1615163682">
      <w:bodyDiv w:val="1"/>
      <w:marLeft w:val="0"/>
      <w:marRight w:val="0"/>
      <w:marTop w:val="0"/>
      <w:marBottom w:val="0"/>
      <w:divBdr>
        <w:top w:val="none" w:sz="0" w:space="0" w:color="auto"/>
        <w:left w:val="none" w:sz="0" w:space="0" w:color="auto"/>
        <w:bottom w:val="none" w:sz="0" w:space="0" w:color="auto"/>
        <w:right w:val="none" w:sz="0" w:space="0" w:color="auto"/>
      </w:divBdr>
    </w:div>
    <w:div w:id="1622802557">
      <w:bodyDiv w:val="1"/>
      <w:marLeft w:val="0"/>
      <w:marRight w:val="0"/>
      <w:marTop w:val="0"/>
      <w:marBottom w:val="0"/>
      <w:divBdr>
        <w:top w:val="none" w:sz="0" w:space="0" w:color="auto"/>
        <w:left w:val="none" w:sz="0" w:space="0" w:color="auto"/>
        <w:bottom w:val="none" w:sz="0" w:space="0" w:color="auto"/>
        <w:right w:val="none" w:sz="0" w:space="0" w:color="auto"/>
      </w:divBdr>
    </w:div>
    <w:div w:id="1629555428">
      <w:bodyDiv w:val="1"/>
      <w:marLeft w:val="0"/>
      <w:marRight w:val="0"/>
      <w:marTop w:val="0"/>
      <w:marBottom w:val="0"/>
      <w:divBdr>
        <w:top w:val="none" w:sz="0" w:space="0" w:color="auto"/>
        <w:left w:val="none" w:sz="0" w:space="0" w:color="auto"/>
        <w:bottom w:val="none" w:sz="0" w:space="0" w:color="auto"/>
        <w:right w:val="none" w:sz="0" w:space="0" w:color="auto"/>
      </w:divBdr>
    </w:div>
    <w:div w:id="1646540712">
      <w:bodyDiv w:val="1"/>
      <w:marLeft w:val="0"/>
      <w:marRight w:val="0"/>
      <w:marTop w:val="0"/>
      <w:marBottom w:val="0"/>
      <w:divBdr>
        <w:top w:val="none" w:sz="0" w:space="0" w:color="auto"/>
        <w:left w:val="none" w:sz="0" w:space="0" w:color="auto"/>
        <w:bottom w:val="none" w:sz="0" w:space="0" w:color="auto"/>
        <w:right w:val="none" w:sz="0" w:space="0" w:color="auto"/>
      </w:divBdr>
    </w:div>
    <w:div w:id="1665158632">
      <w:bodyDiv w:val="1"/>
      <w:marLeft w:val="0"/>
      <w:marRight w:val="0"/>
      <w:marTop w:val="0"/>
      <w:marBottom w:val="0"/>
      <w:divBdr>
        <w:top w:val="none" w:sz="0" w:space="0" w:color="auto"/>
        <w:left w:val="none" w:sz="0" w:space="0" w:color="auto"/>
        <w:bottom w:val="none" w:sz="0" w:space="0" w:color="auto"/>
        <w:right w:val="none" w:sz="0" w:space="0" w:color="auto"/>
      </w:divBdr>
    </w:div>
    <w:div w:id="1718510295">
      <w:bodyDiv w:val="1"/>
      <w:marLeft w:val="0"/>
      <w:marRight w:val="0"/>
      <w:marTop w:val="0"/>
      <w:marBottom w:val="0"/>
      <w:divBdr>
        <w:top w:val="none" w:sz="0" w:space="0" w:color="auto"/>
        <w:left w:val="none" w:sz="0" w:space="0" w:color="auto"/>
        <w:bottom w:val="none" w:sz="0" w:space="0" w:color="auto"/>
        <w:right w:val="none" w:sz="0" w:space="0" w:color="auto"/>
      </w:divBdr>
    </w:div>
    <w:div w:id="1720975919">
      <w:bodyDiv w:val="1"/>
      <w:marLeft w:val="0"/>
      <w:marRight w:val="0"/>
      <w:marTop w:val="0"/>
      <w:marBottom w:val="0"/>
      <w:divBdr>
        <w:top w:val="none" w:sz="0" w:space="0" w:color="auto"/>
        <w:left w:val="none" w:sz="0" w:space="0" w:color="auto"/>
        <w:bottom w:val="none" w:sz="0" w:space="0" w:color="auto"/>
        <w:right w:val="none" w:sz="0" w:space="0" w:color="auto"/>
      </w:divBdr>
    </w:div>
    <w:div w:id="1722628466">
      <w:bodyDiv w:val="1"/>
      <w:marLeft w:val="0"/>
      <w:marRight w:val="0"/>
      <w:marTop w:val="0"/>
      <w:marBottom w:val="0"/>
      <w:divBdr>
        <w:top w:val="none" w:sz="0" w:space="0" w:color="auto"/>
        <w:left w:val="none" w:sz="0" w:space="0" w:color="auto"/>
        <w:bottom w:val="none" w:sz="0" w:space="0" w:color="auto"/>
        <w:right w:val="none" w:sz="0" w:space="0" w:color="auto"/>
      </w:divBdr>
    </w:div>
    <w:div w:id="1811245263">
      <w:bodyDiv w:val="1"/>
      <w:marLeft w:val="0"/>
      <w:marRight w:val="0"/>
      <w:marTop w:val="0"/>
      <w:marBottom w:val="0"/>
      <w:divBdr>
        <w:top w:val="none" w:sz="0" w:space="0" w:color="auto"/>
        <w:left w:val="none" w:sz="0" w:space="0" w:color="auto"/>
        <w:bottom w:val="none" w:sz="0" w:space="0" w:color="auto"/>
        <w:right w:val="none" w:sz="0" w:space="0" w:color="auto"/>
      </w:divBdr>
    </w:div>
    <w:div w:id="1900165599">
      <w:bodyDiv w:val="1"/>
      <w:marLeft w:val="0"/>
      <w:marRight w:val="0"/>
      <w:marTop w:val="0"/>
      <w:marBottom w:val="0"/>
      <w:divBdr>
        <w:top w:val="none" w:sz="0" w:space="0" w:color="auto"/>
        <w:left w:val="none" w:sz="0" w:space="0" w:color="auto"/>
        <w:bottom w:val="none" w:sz="0" w:space="0" w:color="auto"/>
        <w:right w:val="none" w:sz="0" w:space="0" w:color="auto"/>
      </w:divBdr>
    </w:div>
    <w:div w:id="1900507154">
      <w:bodyDiv w:val="1"/>
      <w:marLeft w:val="0"/>
      <w:marRight w:val="0"/>
      <w:marTop w:val="0"/>
      <w:marBottom w:val="0"/>
      <w:divBdr>
        <w:top w:val="none" w:sz="0" w:space="0" w:color="auto"/>
        <w:left w:val="none" w:sz="0" w:space="0" w:color="auto"/>
        <w:bottom w:val="none" w:sz="0" w:space="0" w:color="auto"/>
        <w:right w:val="none" w:sz="0" w:space="0" w:color="auto"/>
      </w:divBdr>
      <w:divsChild>
        <w:div w:id="2069261082">
          <w:marLeft w:val="0"/>
          <w:marRight w:val="0"/>
          <w:marTop w:val="0"/>
          <w:marBottom w:val="0"/>
          <w:divBdr>
            <w:top w:val="none" w:sz="0" w:space="0" w:color="auto"/>
            <w:left w:val="none" w:sz="0" w:space="0" w:color="auto"/>
            <w:bottom w:val="none" w:sz="0" w:space="0" w:color="auto"/>
            <w:right w:val="none" w:sz="0" w:space="0" w:color="auto"/>
          </w:divBdr>
          <w:divsChild>
            <w:div w:id="386228754">
              <w:marLeft w:val="0"/>
              <w:marRight w:val="0"/>
              <w:marTop w:val="0"/>
              <w:marBottom w:val="0"/>
              <w:divBdr>
                <w:top w:val="none" w:sz="0" w:space="0" w:color="auto"/>
                <w:left w:val="none" w:sz="0" w:space="0" w:color="auto"/>
                <w:bottom w:val="none" w:sz="0" w:space="0" w:color="auto"/>
                <w:right w:val="none" w:sz="0" w:space="0" w:color="auto"/>
              </w:divBdr>
              <w:divsChild>
                <w:div w:id="1214736889">
                  <w:marLeft w:val="0"/>
                  <w:marRight w:val="0"/>
                  <w:marTop w:val="0"/>
                  <w:marBottom w:val="0"/>
                  <w:divBdr>
                    <w:top w:val="none" w:sz="0" w:space="0" w:color="auto"/>
                    <w:left w:val="none" w:sz="0" w:space="0" w:color="auto"/>
                    <w:bottom w:val="none" w:sz="0" w:space="0" w:color="auto"/>
                    <w:right w:val="none" w:sz="0" w:space="0" w:color="auto"/>
                  </w:divBdr>
                  <w:divsChild>
                    <w:div w:id="1757556015">
                      <w:marLeft w:val="0"/>
                      <w:marRight w:val="0"/>
                      <w:marTop w:val="0"/>
                      <w:marBottom w:val="0"/>
                      <w:divBdr>
                        <w:top w:val="none" w:sz="0" w:space="0" w:color="auto"/>
                        <w:left w:val="none" w:sz="0" w:space="0" w:color="auto"/>
                        <w:bottom w:val="none" w:sz="0" w:space="0" w:color="auto"/>
                        <w:right w:val="none" w:sz="0" w:space="0" w:color="auto"/>
                      </w:divBdr>
                    </w:div>
                    <w:div w:id="2092004590">
                      <w:marLeft w:val="0"/>
                      <w:marRight w:val="0"/>
                      <w:marTop w:val="0"/>
                      <w:marBottom w:val="75"/>
                      <w:divBdr>
                        <w:top w:val="none" w:sz="0" w:space="0" w:color="auto"/>
                        <w:left w:val="none" w:sz="0" w:space="0" w:color="auto"/>
                        <w:bottom w:val="single" w:sz="6" w:space="0" w:color="DDDDDD"/>
                        <w:right w:val="none" w:sz="0" w:space="0" w:color="auto"/>
                      </w:divBdr>
                    </w:div>
                    <w:div w:id="1674991083">
                      <w:marLeft w:val="0"/>
                      <w:marRight w:val="0"/>
                      <w:marTop w:val="0"/>
                      <w:marBottom w:val="225"/>
                      <w:divBdr>
                        <w:top w:val="none" w:sz="0" w:space="0" w:color="auto"/>
                        <w:left w:val="none" w:sz="0" w:space="0" w:color="auto"/>
                        <w:bottom w:val="none" w:sz="0" w:space="0" w:color="auto"/>
                        <w:right w:val="none" w:sz="0" w:space="0" w:color="auto"/>
                      </w:divBdr>
                      <w:divsChild>
                        <w:div w:id="1729959551">
                          <w:marLeft w:val="0"/>
                          <w:marRight w:val="0"/>
                          <w:marTop w:val="0"/>
                          <w:marBottom w:val="0"/>
                          <w:divBdr>
                            <w:top w:val="none" w:sz="0" w:space="0" w:color="auto"/>
                            <w:left w:val="none" w:sz="0" w:space="0" w:color="auto"/>
                            <w:bottom w:val="none" w:sz="0" w:space="0" w:color="auto"/>
                            <w:right w:val="none" w:sz="0" w:space="0" w:color="auto"/>
                          </w:divBdr>
                        </w:div>
                        <w:div w:id="465902873">
                          <w:marLeft w:val="0"/>
                          <w:marRight w:val="0"/>
                          <w:marTop w:val="0"/>
                          <w:marBottom w:val="240"/>
                          <w:divBdr>
                            <w:top w:val="none" w:sz="0" w:space="0" w:color="auto"/>
                            <w:left w:val="none" w:sz="0" w:space="0" w:color="auto"/>
                            <w:bottom w:val="none" w:sz="0" w:space="0" w:color="auto"/>
                            <w:right w:val="none" w:sz="0" w:space="0" w:color="auto"/>
                          </w:divBdr>
                        </w:div>
                        <w:div w:id="1722358894">
                          <w:marLeft w:val="0"/>
                          <w:marRight w:val="0"/>
                          <w:marTop w:val="0"/>
                          <w:marBottom w:val="0"/>
                          <w:divBdr>
                            <w:top w:val="none" w:sz="0" w:space="0" w:color="auto"/>
                            <w:left w:val="none" w:sz="0" w:space="0" w:color="auto"/>
                            <w:bottom w:val="none" w:sz="0" w:space="0" w:color="auto"/>
                            <w:right w:val="none" w:sz="0" w:space="0" w:color="auto"/>
                          </w:divBdr>
                          <w:divsChild>
                            <w:div w:id="1740051403">
                              <w:marLeft w:val="-150"/>
                              <w:marRight w:val="0"/>
                              <w:marTop w:val="150"/>
                              <w:marBottom w:val="0"/>
                              <w:divBdr>
                                <w:top w:val="none" w:sz="0" w:space="0" w:color="auto"/>
                                <w:left w:val="none" w:sz="0" w:space="0" w:color="auto"/>
                                <w:bottom w:val="none" w:sz="0" w:space="0" w:color="auto"/>
                                <w:right w:val="none" w:sz="0" w:space="0" w:color="auto"/>
                              </w:divBdr>
                            </w:div>
                          </w:divsChild>
                        </w:div>
                        <w:div w:id="1087113836">
                          <w:marLeft w:val="0"/>
                          <w:marRight w:val="0"/>
                          <w:marTop w:val="0"/>
                          <w:marBottom w:val="240"/>
                          <w:divBdr>
                            <w:top w:val="none" w:sz="0" w:space="0" w:color="auto"/>
                            <w:left w:val="none" w:sz="0" w:space="0" w:color="auto"/>
                            <w:bottom w:val="none" w:sz="0" w:space="0" w:color="auto"/>
                            <w:right w:val="none" w:sz="0" w:space="0" w:color="auto"/>
                          </w:divBdr>
                        </w:div>
                        <w:div w:id="511453274">
                          <w:marLeft w:val="0"/>
                          <w:marRight w:val="0"/>
                          <w:marTop w:val="0"/>
                          <w:marBottom w:val="240"/>
                          <w:divBdr>
                            <w:top w:val="none" w:sz="0" w:space="0" w:color="auto"/>
                            <w:left w:val="none" w:sz="0" w:space="0" w:color="auto"/>
                            <w:bottom w:val="none" w:sz="0" w:space="0" w:color="auto"/>
                            <w:right w:val="none" w:sz="0" w:space="0" w:color="auto"/>
                          </w:divBdr>
                        </w:div>
                        <w:div w:id="361367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722251">
      <w:bodyDiv w:val="1"/>
      <w:marLeft w:val="0"/>
      <w:marRight w:val="0"/>
      <w:marTop w:val="0"/>
      <w:marBottom w:val="0"/>
      <w:divBdr>
        <w:top w:val="none" w:sz="0" w:space="0" w:color="auto"/>
        <w:left w:val="none" w:sz="0" w:space="0" w:color="auto"/>
        <w:bottom w:val="none" w:sz="0" w:space="0" w:color="auto"/>
        <w:right w:val="none" w:sz="0" w:space="0" w:color="auto"/>
      </w:divBdr>
    </w:div>
    <w:div w:id="1917275670">
      <w:bodyDiv w:val="1"/>
      <w:marLeft w:val="0"/>
      <w:marRight w:val="0"/>
      <w:marTop w:val="0"/>
      <w:marBottom w:val="0"/>
      <w:divBdr>
        <w:top w:val="none" w:sz="0" w:space="0" w:color="auto"/>
        <w:left w:val="none" w:sz="0" w:space="0" w:color="auto"/>
        <w:bottom w:val="none" w:sz="0" w:space="0" w:color="auto"/>
        <w:right w:val="none" w:sz="0" w:space="0" w:color="auto"/>
      </w:divBdr>
    </w:div>
    <w:div w:id="1971590980">
      <w:bodyDiv w:val="1"/>
      <w:marLeft w:val="0"/>
      <w:marRight w:val="0"/>
      <w:marTop w:val="0"/>
      <w:marBottom w:val="0"/>
      <w:divBdr>
        <w:top w:val="none" w:sz="0" w:space="0" w:color="auto"/>
        <w:left w:val="none" w:sz="0" w:space="0" w:color="auto"/>
        <w:bottom w:val="none" w:sz="0" w:space="0" w:color="auto"/>
        <w:right w:val="none" w:sz="0" w:space="0" w:color="auto"/>
      </w:divBdr>
    </w:div>
    <w:div w:id="1999259121">
      <w:bodyDiv w:val="1"/>
      <w:marLeft w:val="0"/>
      <w:marRight w:val="0"/>
      <w:marTop w:val="0"/>
      <w:marBottom w:val="0"/>
      <w:divBdr>
        <w:top w:val="none" w:sz="0" w:space="0" w:color="auto"/>
        <w:left w:val="none" w:sz="0" w:space="0" w:color="auto"/>
        <w:bottom w:val="none" w:sz="0" w:space="0" w:color="auto"/>
        <w:right w:val="none" w:sz="0" w:space="0" w:color="auto"/>
      </w:divBdr>
    </w:div>
    <w:div w:id="210445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89" TargetMode="External"/><Relationship Id="rId13" Type="http://schemas.openxmlformats.org/officeDocument/2006/relationships/hyperlink" Target="http://www.cpalms.org/Public/PreviewStandard/Preview/8590" TargetMode="External"/><Relationship Id="rId18" Type="http://schemas.openxmlformats.org/officeDocument/2006/relationships/hyperlink" Target="https://floridafinancialliteracy.weebly.com/blog/to-college-loan-or-not-to-college-loan-that-is-the-ques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palms.org/Public/PreviewStandard/Preview/8588" TargetMode="External"/><Relationship Id="rId12" Type="http://schemas.openxmlformats.org/officeDocument/2006/relationships/hyperlink" Target="http://www.cpalms.org/Public/PreviewStandard/Preview/8589" TargetMode="External"/><Relationship Id="rId17" Type="http://schemas.openxmlformats.org/officeDocument/2006/relationships/hyperlink" Target="http://www.cpalms.org/Public/PreviewStandard/Preview/8597" TargetMode="External"/><Relationship Id="rId2" Type="http://schemas.openxmlformats.org/officeDocument/2006/relationships/settings" Target="settings.xml"/><Relationship Id="rId16" Type="http://schemas.openxmlformats.org/officeDocument/2006/relationships/hyperlink" Target="https://floridafinancialliteracy.weebly.com/blog/how-do-you-safeguard-money-from-scammer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floridafinancialliteracy.weebly.com/blog/bulls-bears-and-wolves-oh-my" TargetMode="External"/><Relationship Id="rId11" Type="http://schemas.openxmlformats.org/officeDocument/2006/relationships/hyperlink" Target="https://floridafinancialliteracy.weebly.com/blog/which-stock-would-you-choose" TargetMode="External"/><Relationship Id="rId5" Type="http://schemas.openxmlformats.org/officeDocument/2006/relationships/endnotes" Target="endnotes.xml"/><Relationship Id="rId15" Type="http://schemas.openxmlformats.org/officeDocument/2006/relationships/hyperlink" Target="http://www.cpalms.org/Public/PreviewStandard/Preview/8592" TargetMode="External"/><Relationship Id="rId10" Type="http://schemas.openxmlformats.org/officeDocument/2006/relationships/hyperlink" Target="http://www.cpalms.org/Public/PreviewStandard/Preview/8592" TargetMode="External"/><Relationship Id="rId19" Type="http://schemas.openxmlformats.org/officeDocument/2006/relationships/hyperlink" Target="http://www.cpalms.org/Public/PreviewStandard/Preview/8596" TargetMode="External"/><Relationship Id="rId4" Type="http://schemas.openxmlformats.org/officeDocument/2006/relationships/footnotes" Target="footnotes.xml"/><Relationship Id="rId9" Type="http://schemas.openxmlformats.org/officeDocument/2006/relationships/hyperlink" Target="http://www.cpalms.org/Public/PreviewStandard/Preview/8591" TargetMode="External"/><Relationship Id="rId14" Type="http://schemas.openxmlformats.org/officeDocument/2006/relationships/hyperlink" Target="https://floridafinancialliteracy.weebly.com/blog/how-do-world-events-shake-up-inves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2020-06-16T22:15:00Z</dcterms:created>
  <dcterms:modified xsi:type="dcterms:W3CDTF">2020-06-16T22:15:00Z</dcterms:modified>
</cp:coreProperties>
</file>