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37" w:rsidRDefault="002C3A78">
      <w:pPr>
        <w:pStyle w:val="normal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26"/>
          <w:szCs w:val="26"/>
        </w:rPr>
        <w:t xml:space="preserve">Student Guide: </w:t>
      </w:r>
      <w:r>
        <w:rPr>
          <w:b/>
          <w:sz w:val="36"/>
          <w:szCs w:val="36"/>
        </w:rPr>
        <w:t>Hello Summer School, Goodby Wages</w:t>
      </w:r>
    </w:p>
    <w:p w:rsidR="00EB7837" w:rsidRDefault="002C3A78">
      <w:pPr>
        <w:pStyle w:val="normal0"/>
        <w:ind w:left="5760"/>
      </w:pPr>
      <w:r>
        <w:t xml:space="preserve">    &lt;Blog Post Date: April  , 2020&gt;</w:t>
      </w:r>
    </w:p>
    <w:p w:rsidR="00EB7837" w:rsidRDefault="002C3A78">
      <w:pPr>
        <w:pStyle w:val="normal0"/>
      </w:pPr>
      <w:r>
        <w:t>A Lesson in:</w:t>
      </w:r>
    </w:p>
    <w:tbl>
      <w:tblPr>
        <w:tblStyle w:val="affffffff4"/>
        <w:tblW w:w="10080" w:type="dxa"/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EB7837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2C3A78">
            <w:pPr>
              <w:pStyle w:val="normal0"/>
              <w:numPr>
                <w:ilvl w:val="0"/>
                <w:numId w:val="18"/>
              </w:numPr>
            </w:pPr>
            <w:r>
              <w:t>Job Choice</w:t>
            </w:r>
          </w:p>
          <w:p w:rsidR="00EB7837" w:rsidRDefault="002C3A78">
            <w:pPr>
              <w:pStyle w:val="normal0"/>
              <w:numPr>
                <w:ilvl w:val="0"/>
                <w:numId w:val="18"/>
              </w:numPr>
            </w:pPr>
            <w:r>
              <w:t>Cost and Benefits of Furthering Education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2C3A78">
            <w:pPr>
              <w:pStyle w:val="normal0"/>
              <w:numPr>
                <w:ilvl w:val="0"/>
                <w:numId w:val="18"/>
              </w:numPr>
            </w:pPr>
            <w:r>
              <w:t>Informed Career Choice</w:t>
            </w:r>
          </w:p>
          <w:p w:rsidR="00EB7837" w:rsidRDefault="002C3A78">
            <w:pPr>
              <w:pStyle w:val="normal0"/>
              <w:numPr>
                <w:ilvl w:val="0"/>
                <w:numId w:val="18"/>
              </w:numPr>
            </w:pPr>
            <w:r>
              <w:t>Determination of Wages</w:t>
            </w:r>
          </w:p>
        </w:tc>
      </w:tr>
    </w:tbl>
    <w:p w:rsidR="00EB7837" w:rsidRDefault="002C3A78">
      <w:pPr>
        <w:pStyle w:val="normal0"/>
        <w:rPr>
          <w:b/>
        </w:rPr>
      </w:pPr>
      <w:r>
        <w:rPr>
          <w:b/>
        </w:rPr>
        <w:t>Before the Reading:</w:t>
      </w:r>
    </w:p>
    <w:p w:rsidR="00EB7837" w:rsidRDefault="002C3A78">
      <w:pPr>
        <w:pStyle w:val="normal0"/>
        <w:numPr>
          <w:ilvl w:val="0"/>
          <w:numId w:val="6"/>
        </w:numPr>
      </w:pPr>
      <w:r>
        <w:rPr>
          <w:b/>
        </w:rPr>
        <w:t xml:space="preserve">Summer Time. </w:t>
      </w:r>
      <w:r>
        <w:rPr>
          <w:i/>
        </w:rPr>
        <w:t>What do you think about when you think about the summer? Any favorite memories?</w:t>
      </w:r>
    </w:p>
    <w:tbl>
      <w:tblPr>
        <w:tblStyle w:val="affffffff5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783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B7837" w:rsidRDefault="00EB7837">
      <w:pPr>
        <w:pStyle w:val="normal0"/>
        <w:ind w:left="720"/>
      </w:pPr>
    </w:p>
    <w:p w:rsidR="00EB7837" w:rsidRDefault="002C3A78">
      <w:pPr>
        <w:pStyle w:val="normal0"/>
        <w:numPr>
          <w:ilvl w:val="0"/>
          <w:numId w:val="6"/>
        </w:numPr>
      </w:pPr>
      <w:r>
        <w:rPr>
          <w:b/>
        </w:rPr>
        <w:t>Last Summer.</w:t>
      </w:r>
      <w:r>
        <w:t xml:space="preserve"> </w:t>
      </w:r>
      <w:r>
        <w:rPr>
          <w:i/>
        </w:rPr>
        <w:t xml:space="preserve">What did your last summer look like? A break from classes with a summer job, or more of the same?  Did you have any say in what you did, or did parents make the decision for you? </w:t>
      </w:r>
    </w:p>
    <w:tbl>
      <w:tblPr>
        <w:tblStyle w:val="affffffff6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783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</w:tbl>
    <w:p w:rsidR="00EB7837" w:rsidRDefault="00EB7837">
      <w:pPr>
        <w:pStyle w:val="normal0"/>
        <w:ind w:left="720"/>
        <w:rPr>
          <w:i/>
        </w:rPr>
      </w:pPr>
    </w:p>
    <w:p w:rsidR="00EB7837" w:rsidRDefault="002C3A78">
      <w:pPr>
        <w:pStyle w:val="normal0"/>
        <w:numPr>
          <w:ilvl w:val="0"/>
          <w:numId w:val="6"/>
        </w:numPr>
      </w:pPr>
      <w:r>
        <w:rPr>
          <w:b/>
        </w:rPr>
        <w:t xml:space="preserve">A penny for your thoughts. </w:t>
      </w:r>
      <w:r>
        <w:rPr>
          <w:i/>
        </w:rPr>
        <w:t xml:space="preserve">How much time did you spend evaluating your options in effort to make the best decision for your summer? Did you perform a “cost benefit analysis” to determine what the best arrangement was for your future? </w:t>
      </w:r>
    </w:p>
    <w:tbl>
      <w:tblPr>
        <w:tblStyle w:val="affffffff7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783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</w:tbl>
    <w:p w:rsidR="00EB7837" w:rsidRDefault="00EB7837">
      <w:pPr>
        <w:pStyle w:val="normal0"/>
        <w:ind w:left="720"/>
        <w:rPr>
          <w:i/>
        </w:rPr>
      </w:pPr>
    </w:p>
    <w:p w:rsidR="00EB7837" w:rsidRDefault="002C3A78">
      <w:pPr>
        <w:pStyle w:val="normal0"/>
        <w:numPr>
          <w:ilvl w:val="0"/>
          <w:numId w:val="6"/>
        </w:numPr>
      </w:pPr>
      <w:r>
        <w:rPr>
          <w:b/>
        </w:rPr>
        <w:t xml:space="preserve">Paid with experience? </w:t>
      </w:r>
      <w:r>
        <w:t xml:space="preserve">If the proof is in the pudding, statistics show students around the country have concluded that skipping experience with work just makes sense; </w:t>
      </w:r>
      <w:r>
        <w:rPr>
          <w:i/>
        </w:rPr>
        <w:t>if</w:t>
      </w:r>
      <w:r>
        <w:t xml:space="preserve"> that time is replaced with academics.  The chance to get ahead in studies, or remediate when needed seems to </w:t>
      </w:r>
      <w:r>
        <w:t xml:space="preserve">be an increasing trend among high school teens. </w:t>
      </w:r>
      <w:r>
        <w:rPr>
          <w:i/>
        </w:rPr>
        <w:t>Give your opinion about summer schooling versus an opportunity to earn money working.</w:t>
      </w:r>
    </w:p>
    <w:tbl>
      <w:tblPr>
        <w:tblStyle w:val="affffffff8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783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</w:tbl>
    <w:p w:rsidR="00EB7837" w:rsidRDefault="00EB7837">
      <w:pPr>
        <w:pStyle w:val="normal0"/>
        <w:ind w:left="720"/>
        <w:rPr>
          <w:i/>
        </w:rPr>
      </w:pPr>
    </w:p>
    <w:p w:rsidR="00EB7837" w:rsidRDefault="002C3A78">
      <w:pPr>
        <w:pStyle w:val="normal0"/>
        <w:numPr>
          <w:ilvl w:val="0"/>
          <w:numId w:val="6"/>
        </w:numPr>
      </w:pPr>
      <w:r>
        <w:rPr>
          <w:b/>
        </w:rPr>
        <w:t xml:space="preserve">Keep your options open. </w:t>
      </w:r>
      <w:r>
        <w:t xml:space="preserve">While students may be equipping themselves for college with extra studying, there is concern with a lack of work experience when entering the workplace. </w:t>
      </w:r>
    </w:p>
    <w:p w:rsidR="00EB7837" w:rsidRDefault="002C3A78">
      <w:pPr>
        <w:pStyle w:val="normal0"/>
        <w:ind w:left="720"/>
        <w:rPr>
          <w:i/>
        </w:rPr>
      </w:pPr>
      <w:r>
        <w:rPr>
          <w:i/>
        </w:rPr>
        <w:t xml:space="preserve">         When high school students make the decision to forego working a part time job, what are they </w:t>
      </w:r>
      <w:r>
        <w:rPr>
          <w:i/>
        </w:rPr>
        <w:t xml:space="preserve">really giving up other than earning minimum wages? </w:t>
      </w:r>
    </w:p>
    <w:tbl>
      <w:tblPr>
        <w:tblStyle w:val="affffffff9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783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</w:tbl>
    <w:p w:rsidR="00EB7837" w:rsidRDefault="00EB7837">
      <w:pPr>
        <w:pStyle w:val="normal0"/>
        <w:rPr>
          <w:b/>
          <w:i/>
        </w:rPr>
      </w:pPr>
    </w:p>
    <w:p w:rsidR="00EB7837" w:rsidRDefault="002C3A78">
      <w:pPr>
        <w:pStyle w:val="normal0"/>
        <w:numPr>
          <w:ilvl w:val="0"/>
          <w:numId w:val="6"/>
        </w:numPr>
        <w:spacing w:before="300" w:after="300" w:line="240" w:lineRule="auto"/>
        <w:ind w:right="-160"/>
        <w:rPr>
          <w:b/>
          <w:i/>
        </w:rPr>
      </w:pPr>
      <w:r>
        <w:rPr>
          <w:b/>
          <w:color w:val="2D2D2D"/>
          <w:sz w:val="21"/>
          <w:szCs w:val="21"/>
          <w:highlight w:val="white"/>
        </w:rPr>
        <w:t xml:space="preserve">Costs and benefits. </w:t>
      </w:r>
      <w:r>
        <w:rPr>
          <w:color w:val="2D2D2D"/>
          <w:sz w:val="21"/>
          <w:szCs w:val="21"/>
          <w:highlight w:val="white"/>
        </w:rPr>
        <w:t xml:space="preserve">People vary in their willingness to obtain more education or training because these decisions involve incurring immediate costs to obtain future benefits.                                                   </w:t>
      </w:r>
      <w:r>
        <w:rPr>
          <w:i/>
          <w:color w:val="2D2D2D"/>
          <w:sz w:val="21"/>
          <w:szCs w:val="21"/>
          <w:highlight w:val="white"/>
        </w:rPr>
        <w:t>Describe how discounting the future benefits of edu</w:t>
      </w:r>
      <w:r>
        <w:rPr>
          <w:i/>
          <w:color w:val="2D2D2D"/>
          <w:sz w:val="21"/>
          <w:szCs w:val="21"/>
          <w:highlight w:val="white"/>
        </w:rPr>
        <w:t xml:space="preserve">cation and training may lead some people to pass up potentially high rates of return that more education and training could offer.  </w:t>
      </w:r>
    </w:p>
    <w:tbl>
      <w:tblPr>
        <w:tblStyle w:val="affffffffa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783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</w:p>
        </w:tc>
      </w:tr>
    </w:tbl>
    <w:p w:rsidR="00EB7837" w:rsidRDefault="00EB7837">
      <w:pPr>
        <w:pStyle w:val="normal0"/>
        <w:spacing w:before="300" w:after="300" w:line="240" w:lineRule="auto"/>
        <w:ind w:right="-160"/>
        <w:rPr>
          <w:i/>
          <w:color w:val="2D2D2D"/>
          <w:sz w:val="21"/>
          <w:szCs w:val="21"/>
          <w:highlight w:val="white"/>
        </w:rPr>
      </w:pPr>
    </w:p>
    <w:p w:rsidR="00EB7837" w:rsidRDefault="002C3A78">
      <w:pPr>
        <w:pStyle w:val="normal0"/>
        <w:numPr>
          <w:ilvl w:val="0"/>
          <w:numId w:val="6"/>
        </w:numPr>
        <w:spacing w:before="300" w:after="300" w:line="240" w:lineRule="auto"/>
        <w:ind w:right="-160"/>
        <w:rPr>
          <w:color w:val="2D2D2D"/>
          <w:sz w:val="21"/>
          <w:szCs w:val="21"/>
          <w:highlight w:val="white"/>
        </w:rPr>
      </w:pPr>
      <w:r>
        <w:rPr>
          <w:b/>
          <w:color w:val="2D2D2D"/>
          <w:sz w:val="21"/>
          <w:szCs w:val="21"/>
          <w:highlight w:val="white"/>
        </w:rPr>
        <w:t xml:space="preserve">Rate. </w:t>
      </w:r>
      <w:r>
        <w:rPr>
          <w:i/>
          <w:color w:val="2D2D2D"/>
          <w:sz w:val="21"/>
          <w:szCs w:val="21"/>
          <w:highlight w:val="white"/>
        </w:rPr>
        <w:t>Rank the reasons 1 through 5 that people may choose jobs or careers for which they are qualified based on non-income factors, such as: job satisfaction, independence, risk, family, or location. (Write in these 5 factors below.)</w:t>
      </w:r>
    </w:p>
    <w:tbl>
      <w:tblPr>
        <w:tblStyle w:val="affffffffb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945"/>
      </w:tblGrid>
      <w:tr w:rsidR="00EB783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2C3A78">
            <w:pPr>
              <w:pStyle w:val="normal0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  <w:r>
              <w:rPr>
                <w:color w:val="2D2D2D"/>
                <w:sz w:val="21"/>
                <w:szCs w:val="21"/>
                <w:highlight w:val="white"/>
              </w:rPr>
              <w:t>Most Important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</w:p>
        </w:tc>
      </w:tr>
      <w:tr w:rsidR="00EB783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</w:p>
        </w:tc>
      </w:tr>
      <w:tr w:rsidR="00EB783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</w:p>
        </w:tc>
      </w:tr>
      <w:tr w:rsidR="00EB783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</w:p>
        </w:tc>
      </w:tr>
      <w:tr w:rsidR="00EB783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2C3A78">
            <w:pPr>
              <w:pStyle w:val="normal0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  <w:r>
              <w:rPr>
                <w:color w:val="2D2D2D"/>
                <w:sz w:val="21"/>
                <w:szCs w:val="21"/>
                <w:highlight w:val="white"/>
              </w:rPr>
              <w:t>Least Important</w:t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D2D2D"/>
                <w:sz w:val="21"/>
                <w:szCs w:val="21"/>
                <w:highlight w:val="white"/>
              </w:rPr>
            </w:pPr>
          </w:p>
        </w:tc>
      </w:tr>
    </w:tbl>
    <w:p w:rsidR="00EB7837" w:rsidRDefault="00EB7837">
      <w:pPr>
        <w:pStyle w:val="normal0"/>
        <w:spacing w:line="240" w:lineRule="auto"/>
        <w:ind w:left="720"/>
        <w:rPr>
          <w:color w:val="2D2D2D"/>
          <w:sz w:val="21"/>
          <w:szCs w:val="21"/>
          <w:highlight w:val="white"/>
        </w:rPr>
      </w:pPr>
    </w:p>
    <w:p w:rsidR="00EB7837" w:rsidRDefault="002C3A78">
      <w:pPr>
        <w:pStyle w:val="normal0"/>
        <w:numPr>
          <w:ilvl w:val="0"/>
          <w:numId w:val="6"/>
        </w:numPr>
      </w:pPr>
      <w:r>
        <w:rPr>
          <w:b/>
          <w:i/>
        </w:rPr>
        <w:t xml:space="preserve">Team up. </w:t>
      </w:r>
      <w:r>
        <w:rPr>
          <w:i/>
        </w:rPr>
        <w:t xml:space="preserve">Discuss with a partner and make a list of what teens are sacrificing when they give up work experience. </w:t>
      </w:r>
    </w:p>
    <w:tbl>
      <w:tblPr>
        <w:tblStyle w:val="affffffffc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B783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2C3A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Teens sacrifice ________ when they give up working a summer job.</w:t>
            </w:r>
          </w:p>
        </w:tc>
      </w:tr>
      <w:tr w:rsidR="00EB783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2C3A78">
            <w:pPr>
              <w:pStyle w:val="normal0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</w:t>
            </w: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B7837" w:rsidRDefault="002C3A78">
            <w:pPr>
              <w:pStyle w:val="normal0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</w:t>
            </w:r>
          </w:p>
          <w:p w:rsidR="00EB7837" w:rsidRDefault="002C3A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 xml:space="preserve">  </w:t>
            </w:r>
          </w:p>
          <w:p w:rsidR="00EB7837" w:rsidRDefault="002C3A78">
            <w:pPr>
              <w:pStyle w:val="normal0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</w:t>
            </w:r>
          </w:p>
          <w:p w:rsidR="00EB7837" w:rsidRDefault="002C3A7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 xml:space="preserve">  </w:t>
            </w: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</w:tr>
    </w:tbl>
    <w:p w:rsidR="00EB7837" w:rsidRDefault="00EB7837">
      <w:pPr>
        <w:pStyle w:val="normal0"/>
        <w:ind w:left="720"/>
        <w:rPr>
          <w:i/>
        </w:rPr>
      </w:pPr>
    </w:p>
    <w:p w:rsidR="00EB7837" w:rsidRDefault="002C3A78">
      <w:pPr>
        <w:pStyle w:val="normal0"/>
      </w:pPr>
      <w:r>
        <w:rPr>
          <w:b/>
        </w:rPr>
        <w:t xml:space="preserve">During the Reading with Newspapers in Education. </w:t>
      </w:r>
    </w:p>
    <w:p w:rsidR="00EB7837" w:rsidRDefault="002C3A78">
      <w:pPr>
        <w:pStyle w:val="normal0"/>
        <w:numPr>
          <w:ilvl w:val="0"/>
          <w:numId w:val="6"/>
        </w:numPr>
        <w:rPr>
          <w:b/>
        </w:rPr>
      </w:pPr>
      <w:r>
        <w:rPr>
          <w:b/>
        </w:rPr>
        <w:t xml:space="preserve">Read the article (All School No Work May Be Teens New Normal). </w:t>
      </w:r>
      <w:r>
        <w:rPr>
          <w:i/>
        </w:rPr>
        <w:t>Consider the following and answer below.</w:t>
      </w:r>
    </w:p>
    <w:tbl>
      <w:tblPr>
        <w:tblStyle w:val="affffffffd"/>
        <w:tblW w:w="936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B783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2C3A78">
            <w:pPr>
              <w:pStyle w:val="normal0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 xml:space="preserve">Are students getting ahead by choosing summer academics over summer pay? How did you come to </w:t>
            </w:r>
            <w:r>
              <w:rPr>
                <w:i/>
              </w:rPr>
              <w:lastRenderedPageBreak/>
              <w:t>this conc</w:t>
            </w:r>
            <w:r>
              <w:rPr>
                <w:i/>
              </w:rPr>
              <w:t>lusion?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EB783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2C3A78">
            <w:pPr>
              <w:pStyle w:val="normal0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lastRenderedPageBreak/>
              <w:t>Are there certain “students” who should consider academics over the summer? What about electing to pursue summer work? Explain your answer choices.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  <w:tr w:rsidR="00EB783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2C3A78">
            <w:pPr>
              <w:pStyle w:val="normal0"/>
              <w:numPr>
                <w:ilvl w:val="0"/>
                <w:numId w:val="10"/>
              </w:numPr>
              <w:rPr>
                <w:i/>
              </w:rPr>
            </w:pPr>
            <w:r>
              <w:rPr>
                <w:i/>
              </w:rPr>
              <w:t>What career fields or industries would benefit from students starting out in high school? Why?</w:t>
            </w: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</w:tbl>
    <w:p w:rsidR="00EB7837" w:rsidRDefault="00EB7837">
      <w:pPr>
        <w:pStyle w:val="normal0"/>
        <w:rPr>
          <w:i/>
        </w:rPr>
      </w:pPr>
    </w:p>
    <w:p w:rsidR="00EB7837" w:rsidRDefault="002C3A78">
      <w:pPr>
        <w:pStyle w:val="normal0"/>
        <w:rPr>
          <w:b/>
        </w:rPr>
      </w:pPr>
      <w:r>
        <w:rPr>
          <w:b/>
        </w:rPr>
        <w:t>After the Reading.</w:t>
      </w:r>
    </w:p>
    <w:p w:rsidR="00EB7837" w:rsidRDefault="002C3A78">
      <w:pPr>
        <w:pStyle w:val="normal0"/>
        <w:rPr>
          <w:i/>
        </w:rPr>
      </w:pPr>
      <w:r>
        <w:rPr>
          <w:i/>
        </w:rPr>
        <w:t>8</w:t>
      </w:r>
      <w:r>
        <w:t xml:space="preserve">.  </w:t>
      </w:r>
      <w:r>
        <w:rPr>
          <w:b/>
        </w:rPr>
        <w:t>Sometimes it is about the money!</w:t>
      </w:r>
      <w:r>
        <w:t xml:space="preserve"> </w:t>
      </w:r>
      <w:r>
        <w:rPr>
          <w:i/>
        </w:rPr>
        <w:t>What factors determine pay in a business? How much does experience play a part in the decision to pay an employee at a higher wage rate?</w:t>
      </w:r>
    </w:p>
    <w:tbl>
      <w:tblPr>
        <w:tblStyle w:val="affffffffe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EB7837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  <w:p w:rsidR="00EB7837" w:rsidRDefault="00EB78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</w:tr>
    </w:tbl>
    <w:p w:rsidR="00EB7837" w:rsidRDefault="00EB7837">
      <w:pPr>
        <w:pStyle w:val="normal0"/>
        <w:rPr>
          <w:i/>
        </w:rPr>
      </w:pPr>
    </w:p>
    <w:p w:rsidR="00EB7837" w:rsidRDefault="002C3A78">
      <w:pPr>
        <w:pStyle w:val="normal0"/>
        <w:rPr>
          <w:i/>
        </w:rPr>
      </w:pPr>
      <w:r>
        <w:rPr>
          <w:b/>
        </w:rPr>
        <w:t xml:space="preserve">9. Make it real. </w:t>
      </w:r>
      <w:r>
        <w:rPr>
          <w:i/>
        </w:rPr>
        <w:t xml:space="preserve">Create a half page flyer, to help students in your class navigate between choosing summer school </w:t>
      </w:r>
      <w:r>
        <w:rPr>
          <w:i/>
        </w:rPr>
        <w:t xml:space="preserve">or summer work. You may choose to include a pro and con list, or a venn-diagram to help illustrate your thoughts. </w:t>
      </w:r>
    </w:p>
    <w:p w:rsidR="00EB7837" w:rsidRDefault="00EB7837">
      <w:pPr>
        <w:pStyle w:val="normal0"/>
        <w:shd w:val="clear" w:color="auto" w:fill="FFFFFF"/>
        <w:spacing w:line="240" w:lineRule="auto"/>
        <w:rPr>
          <w:color w:val="2D2D2D"/>
          <w:sz w:val="21"/>
          <w:szCs w:val="21"/>
          <w:highlight w:val="white"/>
        </w:rPr>
      </w:pPr>
    </w:p>
    <w:p w:rsidR="00EB7837" w:rsidRDefault="00EB7837">
      <w:pPr>
        <w:pStyle w:val="normal0"/>
        <w:spacing w:before="300" w:after="300" w:line="240" w:lineRule="auto"/>
        <w:ind w:right="-160"/>
        <w:rPr>
          <w:color w:val="2D2D2D"/>
          <w:sz w:val="21"/>
          <w:szCs w:val="21"/>
          <w:highlight w:val="white"/>
        </w:rPr>
      </w:pPr>
    </w:p>
    <w:p w:rsidR="00EB7837" w:rsidRDefault="00EB7837">
      <w:pPr>
        <w:pStyle w:val="normal0"/>
        <w:spacing w:before="300" w:after="300" w:line="240" w:lineRule="auto"/>
        <w:ind w:right="-160"/>
        <w:rPr>
          <w:color w:val="2D2D2D"/>
          <w:sz w:val="21"/>
          <w:szCs w:val="21"/>
          <w:highlight w:val="white"/>
        </w:rPr>
      </w:pPr>
    </w:p>
    <w:p w:rsidR="00EB7837" w:rsidRDefault="00EB7837">
      <w:pPr>
        <w:pStyle w:val="normal0"/>
        <w:shd w:val="clear" w:color="auto" w:fill="FFFFFF"/>
        <w:spacing w:before="300" w:after="300" w:line="240" w:lineRule="auto"/>
        <w:ind w:right="-160"/>
        <w:rPr>
          <w:color w:val="2D2D2D"/>
          <w:sz w:val="21"/>
          <w:szCs w:val="21"/>
          <w:highlight w:val="white"/>
        </w:rPr>
      </w:pPr>
    </w:p>
    <w:p w:rsidR="00EB7837" w:rsidRDefault="00EB7837">
      <w:pPr>
        <w:pStyle w:val="normal0"/>
        <w:shd w:val="clear" w:color="auto" w:fill="FFFFFF"/>
        <w:spacing w:before="300" w:after="300" w:line="240" w:lineRule="auto"/>
        <w:ind w:right="-160"/>
      </w:pPr>
    </w:p>
    <w:sectPr w:rsidR="00EB7837">
      <w:headerReference w:type="default" r:id="rId8"/>
      <w:footerReference w:type="default" r:id="rId9"/>
      <w:type w:val="continuous"/>
      <w:pgSz w:w="12240" w:h="15840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3A78">
      <w:pPr>
        <w:spacing w:line="240" w:lineRule="auto"/>
      </w:pPr>
      <w:r>
        <w:separator/>
      </w:r>
    </w:p>
  </w:endnote>
  <w:endnote w:type="continuationSeparator" w:id="0">
    <w:p w:rsidR="00000000" w:rsidRDefault="002C3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37" w:rsidRDefault="00EB7837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3A78">
      <w:pPr>
        <w:spacing w:line="240" w:lineRule="auto"/>
      </w:pPr>
      <w:r>
        <w:separator/>
      </w:r>
    </w:p>
  </w:footnote>
  <w:footnote w:type="continuationSeparator" w:id="0">
    <w:p w:rsidR="00000000" w:rsidRDefault="002C3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37" w:rsidRDefault="00EB7837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BA5"/>
    <w:multiLevelType w:val="multilevel"/>
    <w:tmpl w:val="EB9A2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860D8A"/>
    <w:multiLevelType w:val="multilevel"/>
    <w:tmpl w:val="2C0E63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2604152"/>
    <w:multiLevelType w:val="multilevel"/>
    <w:tmpl w:val="63CE6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26750A0"/>
    <w:multiLevelType w:val="multilevel"/>
    <w:tmpl w:val="8C6C8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2EE191E"/>
    <w:multiLevelType w:val="multilevel"/>
    <w:tmpl w:val="78E457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3B430CD"/>
    <w:multiLevelType w:val="multilevel"/>
    <w:tmpl w:val="E8E2B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40B5457"/>
    <w:multiLevelType w:val="multilevel"/>
    <w:tmpl w:val="964C76A4"/>
    <w:lvl w:ilvl="0">
      <w:start w:val="1"/>
      <w:numFmt w:val="bullet"/>
      <w:lvlText w:val="●"/>
      <w:lvlJc w:val="left"/>
      <w:pPr>
        <w:ind w:left="720" w:hanging="360"/>
      </w:pPr>
      <w:rPr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5430841"/>
    <w:multiLevelType w:val="multilevel"/>
    <w:tmpl w:val="A8380C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059253D1"/>
    <w:multiLevelType w:val="multilevel"/>
    <w:tmpl w:val="67DAB6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06761E1D"/>
    <w:multiLevelType w:val="multilevel"/>
    <w:tmpl w:val="D6A870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08571923"/>
    <w:multiLevelType w:val="multilevel"/>
    <w:tmpl w:val="2624A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9E432C5"/>
    <w:multiLevelType w:val="multilevel"/>
    <w:tmpl w:val="E0D60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0C6E76DB"/>
    <w:multiLevelType w:val="multilevel"/>
    <w:tmpl w:val="EC74AC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10B35531"/>
    <w:multiLevelType w:val="multilevel"/>
    <w:tmpl w:val="E0C454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123F2189"/>
    <w:multiLevelType w:val="multilevel"/>
    <w:tmpl w:val="82161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14B2232E"/>
    <w:multiLevelType w:val="multilevel"/>
    <w:tmpl w:val="9022D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162E18A3"/>
    <w:multiLevelType w:val="multilevel"/>
    <w:tmpl w:val="D6C292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1BBF1664"/>
    <w:multiLevelType w:val="multilevel"/>
    <w:tmpl w:val="63C4D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140499E"/>
    <w:multiLevelType w:val="multilevel"/>
    <w:tmpl w:val="117E6E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23164E5F"/>
    <w:multiLevelType w:val="multilevel"/>
    <w:tmpl w:val="BB484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4E40431"/>
    <w:multiLevelType w:val="multilevel"/>
    <w:tmpl w:val="17F09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29920DFD"/>
    <w:multiLevelType w:val="multilevel"/>
    <w:tmpl w:val="ABA43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29991F9B"/>
    <w:multiLevelType w:val="multilevel"/>
    <w:tmpl w:val="680884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2A650E52"/>
    <w:multiLevelType w:val="multilevel"/>
    <w:tmpl w:val="0144FC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04C15F1"/>
    <w:multiLevelType w:val="multilevel"/>
    <w:tmpl w:val="E9C60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4997CF0"/>
    <w:multiLevelType w:val="multilevel"/>
    <w:tmpl w:val="898402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3725552A"/>
    <w:multiLevelType w:val="multilevel"/>
    <w:tmpl w:val="D3B0C0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3AB56C0D"/>
    <w:multiLevelType w:val="multilevel"/>
    <w:tmpl w:val="17D84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EEF0EC4"/>
    <w:multiLevelType w:val="multilevel"/>
    <w:tmpl w:val="4C3C1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0EA13FC"/>
    <w:multiLevelType w:val="multilevel"/>
    <w:tmpl w:val="AECA2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46806AFD"/>
    <w:multiLevelType w:val="multilevel"/>
    <w:tmpl w:val="61F45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49D24DC7"/>
    <w:multiLevelType w:val="multilevel"/>
    <w:tmpl w:val="0F1625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4C052553"/>
    <w:multiLevelType w:val="multilevel"/>
    <w:tmpl w:val="1DCA1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4DF6212A"/>
    <w:multiLevelType w:val="multilevel"/>
    <w:tmpl w:val="F85C9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4FE130AD"/>
    <w:multiLevelType w:val="multilevel"/>
    <w:tmpl w:val="52F29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525C535A"/>
    <w:multiLevelType w:val="multilevel"/>
    <w:tmpl w:val="D3FCE7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57441C3C"/>
    <w:multiLevelType w:val="multilevel"/>
    <w:tmpl w:val="AFB09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5B07627C"/>
    <w:multiLevelType w:val="multilevel"/>
    <w:tmpl w:val="F6269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nsid w:val="5DC8050E"/>
    <w:multiLevelType w:val="multilevel"/>
    <w:tmpl w:val="3286C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F6C0C8D"/>
    <w:multiLevelType w:val="multilevel"/>
    <w:tmpl w:val="4DA88B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>
    <w:nsid w:val="6070682F"/>
    <w:multiLevelType w:val="multilevel"/>
    <w:tmpl w:val="2BEEC5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61967FC9"/>
    <w:multiLevelType w:val="multilevel"/>
    <w:tmpl w:val="1E9E0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641C5116"/>
    <w:multiLevelType w:val="multilevel"/>
    <w:tmpl w:val="083085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3DF154D"/>
    <w:multiLevelType w:val="multilevel"/>
    <w:tmpl w:val="D27421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nsid w:val="7A6D7150"/>
    <w:multiLevelType w:val="multilevel"/>
    <w:tmpl w:val="AB58C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nsid w:val="7C0A56C4"/>
    <w:multiLevelType w:val="multilevel"/>
    <w:tmpl w:val="C3180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7DE92764"/>
    <w:multiLevelType w:val="multilevel"/>
    <w:tmpl w:val="C9485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34"/>
  </w:num>
  <w:num w:numId="3">
    <w:abstractNumId w:val="3"/>
  </w:num>
  <w:num w:numId="4">
    <w:abstractNumId w:val="4"/>
  </w:num>
  <w:num w:numId="5">
    <w:abstractNumId w:val="44"/>
  </w:num>
  <w:num w:numId="6">
    <w:abstractNumId w:val="9"/>
  </w:num>
  <w:num w:numId="7">
    <w:abstractNumId w:val="42"/>
  </w:num>
  <w:num w:numId="8">
    <w:abstractNumId w:val="36"/>
  </w:num>
  <w:num w:numId="9">
    <w:abstractNumId w:val="24"/>
  </w:num>
  <w:num w:numId="10">
    <w:abstractNumId w:val="29"/>
  </w:num>
  <w:num w:numId="11">
    <w:abstractNumId w:val="2"/>
  </w:num>
  <w:num w:numId="12">
    <w:abstractNumId w:val="15"/>
  </w:num>
  <w:num w:numId="13">
    <w:abstractNumId w:val="8"/>
  </w:num>
  <w:num w:numId="14">
    <w:abstractNumId w:val="39"/>
  </w:num>
  <w:num w:numId="15">
    <w:abstractNumId w:val="30"/>
  </w:num>
  <w:num w:numId="16">
    <w:abstractNumId w:val="32"/>
  </w:num>
  <w:num w:numId="17">
    <w:abstractNumId w:val="25"/>
  </w:num>
  <w:num w:numId="18">
    <w:abstractNumId w:val="23"/>
  </w:num>
  <w:num w:numId="19">
    <w:abstractNumId w:val="16"/>
  </w:num>
  <w:num w:numId="20">
    <w:abstractNumId w:val="37"/>
  </w:num>
  <w:num w:numId="21">
    <w:abstractNumId w:val="6"/>
  </w:num>
  <w:num w:numId="22">
    <w:abstractNumId w:val="0"/>
  </w:num>
  <w:num w:numId="23">
    <w:abstractNumId w:val="22"/>
  </w:num>
  <w:num w:numId="24">
    <w:abstractNumId w:val="1"/>
  </w:num>
  <w:num w:numId="25">
    <w:abstractNumId w:val="46"/>
  </w:num>
  <w:num w:numId="26">
    <w:abstractNumId w:val="41"/>
  </w:num>
  <w:num w:numId="27">
    <w:abstractNumId w:val="20"/>
  </w:num>
  <w:num w:numId="28">
    <w:abstractNumId w:val="45"/>
  </w:num>
  <w:num w:numId="29">
    <w:abstractNumId w:val="35"/>
  </w:num>
  <w:num w:numId="30">
    <w:abstractNumId w:val="5"/>
  </w:num>
  <w:num w:numId="31">
    <w:abstractNumId w:val="19"/>
  </w:num>
  <w:num w:numId="32">
    <w:abstractNumId w:val="38"/>
  </w:num>
  <w:num w:numId="33">
    <w:abstractNumId w:val="18"/>
  </w:num>
  <w:num w:numId="34">
    <w:abstractNumId w:val="33"/>
  </w:num>
  <w:num w:numId="35">
    <w:abstractNumId w:val="40"/>
  </w:num>
  <w:num w:numId="36">
    <w:abstractNumId w:val="31"/>
  </w:num>
  <w:num w:numId="37">
    <w:abstractNumId w:val="43"/>
  </w:num>
  <w:num w:numId="38">
    <w:abstractNumId w:val="28"/>
  </w:num>
  <w:num w:numId="39">
    <w:abstractNumId w:val="10"/>
  </w:num>
  <w:num w:numId="40">
    <w:abstractNumId w:val="12"/>
  </w:num>
  <w:num w:numId="41">
    <w:abstractNumId w:val="7"/>
  </w:num>
  <w:num w:numId="42">
    <w:abstractNumId w:val="26"/>
  </w:num>
  <w:num w:numId="43">
    <w:abstractNumId w:val="14"/>
  </w:num>
  <w:num w:numId="44">
    <w:abstractNumId w:val="21"/>
  </w:num>
  <w:num w:numId="45">
    <w:abstractNumId w:val="13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7837"/>
    <w:rsid w:val="002C3A78"/>
    <w:rsid w:val="00971E55"/>
    <w:rsid w:val="009B42E8"/>
    <w:rsid w:val="00A33F23"/>
    <w:rsid w:val="00EB7837"/>
    <w:rsid w:val="00F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2E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2E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2870</Characters>
  <Application>Microsoft Macintosh Word</Application>
  <DocSecurity>0</DocSecurity>
  <Lines>23</Lines>
  <Paragraphs>6</Paragraphs>
  <ScaleCrop>false</ScaleCrop>
  <Company>University of South Florida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Information Technology</cp:lastModifiedBy>
  <cp:revision>2</cp:revision>
  <dcterms:created xsi:type="dcterms:W3CDTF">2020-04-15T15:32:00Z</dcterms:created>
  <dcterms:modified xsi:type="dcterms:W3CDTF">2020-04-15T15:32:00Z</dcterms:modified>
</cp:coreProperties>
</file>