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ADDFF" w14:textId="77777777" w:rsidR="007823C7" w:rsidRDefault="007823C7"/>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5150"/>
        <w:gridCol w:w="1090"/>
      </w:tblGrid>
      <w:tr w:rsidR="007823C7" w14:paraId="246E5A60" w14:textId="77777777" w:rsidTr="00AD1BDA">
        <w:trPr>
          <w:trHeight w:val="141"/>
        </w:trPr>
        <w:tc>
          <w:tcPr>
            <w:tcW w:w="3120" w:type="dxa"/>
            <w:shd w:val="clear" w:color="auto" w:fill="auto"/>
            <w:tcMar>
              <w:top w:w="100" w:type="dxa"/>
              <w:left w:w="100" w:type="dxa"/>
              <w:bottom w:w="100" w:type="dxa"/>
              <w:right w:w="100" w:type="dxa"/>
            </w:tcMar>
          </w:tcPr>
          <w:p w14:paraId="5A235940" w14:textId="1B635FE3" w:rsidR="007823C7" w:rsidRDefault="00C43D6D" w:rsidP="002623E5">
            <w:pPr>
              <w:widowControl w:val="0"/>
              <w:pBdr>
                <w:top w:val="nil"/>
                <w:left w:val="nil"/>
                <w:bottom w:val="nil"/>
                <w:right w:val="nil"/>
                <w:between w:val="nil"/>
              </w:pBdr>
              <w:rPr>
                <w:b/>
              </w:rPr>
            </w:pPr>
            <w:r>
              <w:rPr>
                <w:b/>
              </w:rPr>
              <w:t xml:space="preserve">Use the News for </w:t>
            </w:r>
            <w:r w:rsidR="00037361">
              <w:rPr>
                <w:b/>
              </w:rPr>
              <w:t>Protecting and Insuring</w:t>
            </w:r>
            <w:r>
              <w:rPr>
                <w:b/>
              </w:rPr>
              <w:t>: Articles and Links</w:t>
            </w:r>
          </w:p>
        </w:tc>
        <w:tc>
          <w:tcPr>
            <w:tcW w:w="5150" w:type="dxa"/>
            <w:shd w:val="clear" w:color="auto" w:fill="auto"/>
            <w:tcMar>
              <w:top w:w="100" w:type="dxa"/>
              <w:left w:w="100" w:type="dxa"/>
              <w:bottom w:w="100" w:type="dxa"/>
              <w:right w:w="100" w:type="dxa"/>
            </w:tcMar>
          </w:tcPr>
          <w:p w14:paraId="1923CF62" w14:textId="77777777" w:rsidR="007823C7" w:rsidRPr="0045096E" w:rsidRDefault="00C43D6D">
            <w:pPr>
              <w:widowControl w:val="0"/>
              <w:pBdr>
                <w:top w:val="nil"/>
                <w:left w:val="nil"/>
                <w:bottom w:val="nil"/>
                <w:right w:val="nil"/>
                <w:between w:val="nil"/>
              </w:pBdr>
              <w:rPr>
                <w:b/>
                <w:color w:val="000000" w:themeColor="text1"/>
              </w:rPr>
            </w:pPr>
            <w:r w:rsidRPr="0045096E">
              <w:rPr>
                <w:b/>
                <w:color w:val="000000" w:themeColor="text1"/>
              </w:rPr>
              <w:t>Financial Literacy Standards Connections</w:t>
            </w:r>
          </w:p>
        </w:tc>
        <w:tc>
          <w:tcPr>
            <w:tcW w:w="1090" w:type="dxa"/>
            <w:shd w:val="clear" w:color="auto" w:fill="auto"/>
            <w:tcMar>
              <w:top w:w="100" w:type="dxa"/>
              <w:left w:w="100" w:type="dxa"/>
              <w:bottom w:w="100" w:type="dxa"/>
              <w:right w:w="100" w:type="dxa"/>
            </w:tcMar>
          </w:tcPr>
          <w:p w14:paraId="0DD7A1FF" w14:textId="77777777" w:rsidR="007823C7" w:rsidRDefault="00C43D6D">
            <w:pPr>
              <w:widowControl w:val="0"/>
              <w:pBdr>
                <w:top w:val="nil"/>
                <w:left w:val="nil"/>
                <w:bottom w:val="nil"/>
                <w:right w:val="nil"/>
                <w:between w:val="nil"/>
              </w:pBdr>
              <w:rPr>
                <w:b/>
              </w:rPr>
            </w:pPr>
            <w:r>
              <w:rPr>
                <w:b/>
              </w:rPr>
              <w:t>Student guide</w:t>
            </w:r>
          </w:p>
        </w:tc>
      </w:tr>
      <w:tr w:rsidR="007107AA" w14:paraId="36A50329" w14:textId="77777777" w:rsidTr="00805EC5">
        <w:trPr>
          <w:trHeight w:val="213"/>
        </w:trPr>
        <w:tc>
          <w:tcPr>
            <w:tcW w:w="3120" w:type="dxa"/>
            <w:shd w:val="clear" w:color="auto" w:fill="auto"/>
            <w:tcMar>
              <w:top w:w="100" w:type="dxa"/>
              <w:left w:w="100" w:type="dxa"/>
              <w:bottom w:w="100" w:type="dxa"/>
              <w:right w:w="100" w:type="dxa"/>
            </w:tcMar>
          </w:tcPr>
          <w:p w14:paraId="2543C9A2" w14:textId="77777777" w:rsidR="00037361" w:rsidRDefault="00037361" w:rsidP="00037361">
            <w:hyperlink r:id="rId6" w:history="1">
              <w:r>
                <w:rPr>
                  <w:rStyle w:val="Hyperlink"/>
                </w:rPr>
                <w:t>https://floridafinancialliteracy.weebly.com/blog/what-do-you-think-about-no-smoking-bans</w:t>
              </w:r>
            </w:hyperlink>
          </w:p>
          <w:p w14:paraId="77980ED0" w14:textId="3AA3BDE8" w:rsidR="007107AA" w:rsidRPr="007107AA" w:rsidRDefault="00037361" w:rsidP="002623E5">
            <w:pPr>
              <w:widowControl w:val="0"/>
              <w:pBdr>
                <w:top w:val="nil"/>
                <w:left w:val="nil"/>
                <w:bottom w:val="nil"/>
                <w:right w:val="nil"/>
                <w:between w:val="nil"/>
              </w:pBdr>
              <w:rPr>
                <w:bCs/>
              </w:rPr>
            </w:pPr>
            <w:r>
              <w:rPr>
                <w:bCs/>
              </w:rPr>
              <w:t>How does smoking impact insurance?</w:t>
            </w:r>
          </w:p>
        </w:tc>
        <w:tc>
          <w:tcPr>
            <w:tcW w:w="5150" w:type="dxa"/>
            <w:shd w:val="clear" w:color="auto" w:fill="auto"/>
            <w:tcMar>
              <w:top w:w="100" w:type="dxa"/>
              <w:left w:w="100" w:type="dxa"/>
              <w:bottom w:w="100" w:type="dxa"/>
              <w:right w:w="100" w:type="dxa"/>
            </w:tcMar>
          </w:tcPr>
          <w:p w14:paraId="1F7D4909" w14:textId="11ADFBFE" w:rsidR="007107AA" w:rsidRPr="003F2790" w:rsidRDefault="00037361" w:rsidP="00FF0356">
            <w:pPr>
              <w:rPr>
                <w:rFonts w:ascii="Arial" w:hAnsi="Arial" w:cs="Arial"/>
                <w:sz w:val="20"/>
                <w:szCs w:val="20"/>
              </w:rPr>
            </w:pPr>
            <w:r w:rsidRPr="003F2790">
              <w:rPr>
                <w:rStyle w:val="Strong"/>
                <w:rFonts w:ascii="Arial" w:hAnsi="Arial" w:cs="Arial"/>
                <w:color w:val="2A2A2A"/>
                <w:sz w:val="20"/>
                <w:szCs w:val="20"/>
                <w:shd w:val="clear" w:color="auto" w:fill="FFFFFF"/>
              </w:rPr>
              <w:t>​</w:t>
            </w:r>
            <w:hyperlink r:id="rId7" w:history="1">
              <w:r w:rsidRPr="003F2790">
                <w:rPr>
                  <w:rStyle w:val="Hyperlink"/>
                  <w:rFonts w:ascii="Arial" w:hAnsi="Arial" w:cs="Arial"/>
                  <w:sz w:val="20"/>
                  <w:szCs w:val="20"/>
                  <w:shd w:val="clear" w:color="auto" w:fill="FFFFFF"/>
                </w:rPr>
                <w:t>SS.912.FL.6.1:</w:t>
              </w:r>
            </w:hyperlink>
            <w:r w:rsidRPr="003F2790">
              <w:rPr>
                <w:rFonts w:ascii="Arial" w:hAnsi="Arial" w:cs="Arial"/>
                <w:color w:val="2A2A2A"/>
                <w:sz w:val="20"/>
                <w:szCs w:val="20"/>
                <w:shd w:val="clear" w:color="auto" w:fill="FFFFFF"/>
              </w:rPr>
              <w:t>Describe how individuals vary with respect to willingness to accept risk and why most people are willing to pay a small cost now if it means they can avoid a possible larger loss later.</w:t>
            </w:r>
            <w:r w:rsidRPr="003F2790">
              <w:rPr>
                <w:rFonts w:ascii="Arial" w:hAnsi="Arial" w:cs="Arial"/>
                <w:color w:val="2A2A2A"/>
                <w:sz w:val="20"/>
                <w:szCs w:val="20"/>
                <w:shd w:val="clear" w:color="auto" w:fill="FFFFFF"/>
              </w:rPr>
              <w:br/>
            </w:r>
            <w:hyperlink r:id="rId8" w:history="1">
              <w:r w:rsidRPr="003F2790">
                <w:rPr>
                  <w:rStyle w:val="Hyperlink"/>
                  <w:rFonts w:ascii="Arial" w:hAnsi="Arial" w:cs="Arial"/>
                  <w:sz w:val="20"/>
                  <w:szCs w:val="20"/>
                  <w:shd w:val="clear" w:color="auto" w:fill="FFFFFF"/>
                </w:rPr>
                <w:t>SS.912.FL.6.6:</w:t>
              </w:r>
            </w:hyperlink>
            <w:r w:rsidRPr="003F2790">
              <w:rPr>
                <w:rFonts w:ascii="Arial" w:hAnsi="Arial" w:cs="Arial"/>
                <w:color w:val="2A2A2A"/>
                <w:sz w:val="20"/>
                <w:szCs w:val="20"/>
                <w:shd w:val="clear" w:color="auto" w:fill="FFFFFF"/>
              </w:rPr>
              <w:t>Explain that people can lower insurance premiums by behaving in ways that show they pose a lower risk.</w:t>
            </w:r>
          </w:p>
        </w:tc>
        <w:tc>
          <w:tcPr>
            <w:tcW w:w="1090" w:type="dxa"/>
            <w:shd w:val="clear" w:color="auto" w:fill="auto"/>
            <w:tcMar>
              <w:top w:w="100" w:type="dxa"/>
              <w:left w:w="100" w:type="dxa"/>
              <w:bottom w:w="100" w:type="dxa"/>
              <w:right w:w="100" w:type="dxa"/>
            </w:tcMar>
          </w:tcPr>
          <w:p w14:paraId="2467A155" w14:textId="33555B47" w:rsidR="007107AA" w:rsidRPr="007107AA" w:rsidRDefault="00F02FCC">
            <w:pPr>
              <w:widowControl w:val="0"/>
              <w:pBdr>
                <w:top w:val="nil"/>
                <w:left w:val="nil"/>
                <w:bottom w:val="nil"/>
                <w:right w:val="nil"/>
                <w:between w:val="nil"/>
              </w:pBdr>
              <w:rPr>
                <w:bCs/>
              </w:rPr>
            </w:pPr>
            <w:r>
              <w:rPr>
                <w:bCs/>
              </w:rPr>
              <w:t>no</w:t>
            </w:r>
          </w:p>
        </w:tc>
      </w:tr>
      <w:tr w:rsidR="00037361" w14:paraId="60AEEFB0" w14:textId="77777777" w:rsidTr="002623E5">
        <w:tc>
          <w:tcPr>
            <w:tcW w:w="3120" w:type="dxa"/>
            <w:shd w:val="clear" w:color="auto" w:fill="auto"/>
            <w:tcMar>
              <w:top w:w="100" w:type="dxa"/>
              <w:left w:w="100" w:type="dxa"/>
              <w:bottom w:w="100" w:type="dxa"/>
              <w:right w:w="100" w:type="dxa"/>
            </w:tcMar>
          </w:tcPr>
          <w:p w14:paraId="14FC05C0" w14:textId="77777777" w:rsidR="00037361" w:rsidRDefault="00037361" w:rsidP="00037361">
            <w:pPr>
              <w:widowControl w:val="0"/>
              <w:pBdr>
                <w:top w:val="nil"/>
                <w:left w:val="nil"/>
                <w:bottom w:val="nil"/>
                <w:right w:val="nil"/>
                <w:between w:val="nil"/>
              </w:pBdr>
            </w:pPr>
            <w:hyperlink r:id="rId9" w:history="1">
              <w:r w:rsidRPr="00140BD0">
                <w:rPr>
                  <w:rStyle w:val="Hyperlink"/>
                </w:rPr>
                <w:t>https://floridafinancialliteracy.weebly.com/blog/be-sure-before-you-buy-insurance</w:t>
              </w:r>
            </w:hyperlink>
          </w:p>
          <w:p w14:paraId="37849A3B" w14:textId="3B68D5D6" w:rsidR="003F2790" w:rsidRDefault="003F2790" w:rsidP="00037361">
            <w:pPr>
              <w:widowControl w:val="0"/>
              <w:pBdr>
                <w:top w:val="nil"/>
                <w:left w:val="nil"/>
                <w:bottom w:val="nil"/>
                <w:right w:val="nil"/>
                <w:between w:val="nil"/>
              </w:pBdr>
            </w:pPr>
            <w:r>
              <w:t>How can you be sure before you buy insurance?</w:t>
            </w:r>
          </w:p>
        </w:tc>
        <w:tc>
          <w:tcPr>
            <w:tcW w:w="5150" w:type="dxa"/>
            <w:shd w:val="clear" w:color="auto" w:fill="auto"/>
            <w:tcMar>
              <w:top w:w="100" w:type="dxa"/>
              <w:left w:w="100" w:type="dxa"/>
              <w:bottom w:w="100" w:type="dxa"/>
              <w:right w:w="100" w:type="dxa"/>
            </w:tcMar>
          </w:tcPr>
          <w:p w14:paraId="0D4423A6" w14:textId="1FAAB9C5" w:rsidR="00037361" w:rsidRPr="003F2790" w:rsidRDefault="00037361" w:rsidP="00037361">
            <w:pPr>
              <w:rPr>
                <w:rFonts w:ascii="Arial" w:hAnsi="Arial" w:cs="Arial"/>
                <w:sz w:val="20"/>
                <w:szCs w:val="20"/>
              </w:rPr>
            </w:pPr>
            <w:r w:rsidRPr="003F2790">
              <w:rPr>
                <w:rFonts w:ascii="Arial" w:hAnsi="Arial" w:cs="Arial"/>
                <w:color w:val="2A2A2A"/>
                <w:sz w:val="20"/>
                <w:szCs w:val="20"/>
                <w:shd w:val="clear" w:color="auto" w:fill="FFFFFF"/>
              </w:rPr>
              <w:t>SS.8.FL.6.1 Analyze the fact that personal financial risk exists when unexpected events can damage health, income, property, wealth, or future opportunities.</w:t>
            </w:r>
            <w:r w:rsidRPr="003F2790">
              <w:rPr>
                <w:rFonts w:ascii="Arial" w:hAnsi="Arial" w:cs="Arial"/>
                <w:color w:val="2A2A2A"/>
                <w:sz w:val="20"/>
                <w:szCs w:val="20"/>
              </w:rPr>
              <w:br/>
            </w:r>
            <w:r w:rsidRPr="003F2790">
              <w:rPr>
                <w:rFonts w:ascii="Arial" w:hAnsi="Arial" w:cs="Arial"/>
                <w:color w:val="2A2A2A"/>
                <w:sz w:val="20"/>
                <w:szCs w:val="20"/>
                <w:shd w:val="clear" w:color="auto" w:fill="FFFFFF"/>
              </w:rPr>
              <w:t>SS.8.FL.6.2 Identify insurance as a product that allows people to pay a fee (called a premium) now to transfer the costs of a potential loss to a third party.</w:t>
            </w:r>
            <w:r w:rsidRPr="003F2790">
              <w:rPr>
                <w:rFonts w:ascii="Arial" w:hAnsi="Arial" w:cs="Arial"/>
                <w:color w:val="2A2A2A"/>
                <w:sz w:val="20"/>
                <w:szCs w:val="20"/>
                <w:shd w:val="clear" w:color="auto" w:fill="FFFFFF"/>
              </w:rPr>
              <w:br/>
            </w:r>
            <w:hyperlink r:id="rId10" w:history="1">
              <w:r w:rsidRPr="003F2790">
                <w:rPr>
                  <w:rStyle w:val="Hyperlink"/>
                  <w:rFonts w:ascii="Arial" w:hAnsi="Arial" w:cs="Arial"/>
                  <w:sz w:val="20"/>
                  <w:szCs w:val="20"/>
                  <w:shd w:val="clear" w:color="auto" w:fill="FFFFFF"/>
                </w:rPr>
                <w:t>SS.912.FL.6.1:</w:t>
              </w:r>
            </w:hyperlink>
            <w:r w:rsidRPr="003F2790">
              <w:rPr>
                <w:rFonts w:ascii="Arial" w:hAnsi="Arial" w:cs="Arial"/>
                <w:color w:val="2A2A2A"/>
                <w:sz w:val="20"/>
                <w:szCs w:val="20"/>
                <w:shd w:val="clear" w:color="auto" w:fill="FFFFFF"/>
              </w:rPr>
              <w:t>Describe how individuals vary with respect to their willingness to accept risk and why most people are willing to pay a small cost now if it means they can avoid a possible larger loss later.</w:t>
            </w:r>
            <w:r w:rsidRPr="003F2790">
              <w:rPr>
                <w:rFonts w:ascii="Arial" w:hAnsi="Arial" w:cs="Arial"/>
                <w:color w:val="2A2A2A"/>
                <w:sz w:val="20"/>
                <w:szCs w:val="20"/>
                <w:shd w:val="clear" w:color="auto" w:fill="FFFFFF"/>
              </w:rPr>
              <w:br/>
            </w:r>
            <w:hyperlink r:id="rId11" w:history="1">
              <w:r w:rsidRPr="003F2790">
                <w:rPr>
                  <w:rStyle w:val="Hyperlink"/>
                  <w:rFonts w:ascii="Arial" w:hAnsi="Arial" w:cs="Arial"/>
                  <w:sz w:val="20"/>
                  <w:szCs w:val="20"/>
                  <w:shd w:val="clear" w:color="auto" w:fill="FFFFFF"/>
                </w:rPr>
                <w:t>SS.912.FL.6.7:</w:t>
              </w:r>
            </w:hyperlink>
            <w:r w:rsidRPr="003F2790">
              <w:rPr>
                <w:rFonts w:ascii="Arial" w:hAnsi="Arial" w:cs="Arial"/>
                <w:color w:val="2A2A2A"/>
                <w:sz w:val="20"/>
                <w:szCs w:val="20"/>
                <w:shd w:val="clear" w:color="auto" w:fill="FFFFFF"/>
              </w:rPr>
              <w:t>Compare the purposes of various types of insurance, including that health insurance provides for funds to pay for health care in the event of illness and may also pay for the cost of preventative care; disability insurance is income insurance that provides funds to replace income lost while an individual is ill or injured and unable to work; property and casualty insurance pays for damage or loss to the insured’s property; life insurance benefits are paid to the insured’s beneficiaries in the event of the policyholder’s death.</w:t>
            </w:r>
          </w:p>
        </w:tc>
        <w:tc>
          <w:tcPr>
            <w:tcW w:w="1090" w:type="dxa"/>
            <w:shd w:val="clear" w:color="auto" w:fill="auto"/>
            <w:tcMar>
              <w:top w:w="100" w:type="dxa"/>
              <w:left w:w="100" w:type="dxa"/>
              <w:bottom w:w="100" w:type="dxa"/>
              <w:right w:w="100" w:type="dxa"/>
            </w:tcMar>
          </w:tcPr>
          <w:p w14:paraId="0A1848D6" w14:textId="13625C43" w:rsidR="00037361" w:rsidRDefault="00037361" w:rsidP="00037361">
            <w:pPr>
              <w:widowControl w:val="0"/>
              <w:pBdr>
                <w:top w:val="nil"/>
                <w:left w:val="nil"/>
                <w:bottom w:val="nil"/>
                <w:right w:val="nil"/>
                <w:between w:val="nil"/>
              </w:pBdr>
            </w:pPr>
            <w:r>
              <w:t>no</w:t>
            </w:r>
          </w:p>
        </w:tc>
      </w:tr>
      <w:tr w:rsidR="00037361" w14:paraId="398055FD" w14:textId="77777777" w:rsidTr="002623E5">
        <w:tc>
          <w:tcPr>
            <w:tcW w:w="3120" w:type="dxa"/>
            <w:shd w:val="clear" w:color="auto" w:fill="auto"/>
            <w:tcMar>
              <w:top w:w="100" w:type="dxa"/>
              <w:left w:w="100" w:type="dxa"/>
              <w:bottom w:w="100" w:type="dxa"/>
              <w:right w:w="100" w:type="dxa"/>
            </w:tcMar>
          </w:tcPr>
          <w:p w14:paraId="728BA762" w14:textId="77777777" w:rsidR="00AD1BDA" w:rsidRDefault="00AD1BDA" w:rsidP="00AD1BDA">
            <w:hyperlink r:id="rId12" w:history="1">
              <w:r>
                <w:rPr>
                  <w:rStyle w:val="Hyperlink"/>
                </w:rPr>
                <w:t>https://floridafinancialliteracy.weebly.com/blog/what-do-you-need-to-know-about-buying-auto-insurance</w:t>
              </w:r>
            </w:hyperlink>
          </w:p>
          <w:p w14:paraId="38961055" w14:textId="783E918F" w:rsidR="00037361" w:rsidRDefault="00AD1BDA" w:rsidP="00037361">
            <w:pPr>
              <w:widowControl w:val="0"/>
              <w:pBdr>
                <w:top w:val="nil"/>
                <w:left w:val="nil"/>
                <w:bottom w:val="nil"/>
                <w:right w:val="nil"/>
                <w:between w:val="nil"/>
              </w:pBdr>
            </w:pPr>
            <w:r>
              <w:t>What do you need to know about buying auto insurance?</w:t>
            </w:r>
          </w:p>
        </w:tc>
        <w:tc>
          <w:tcPr>
            <w:tcW w:w="5150" w:type="dxa"/>
            <w:shd w:val="clear" w:color="auto" w:fill="auto"/>
            <w:tcMar>
              <w:top w:w="100" w:type="dxa"/>
              <w:left w:w="100" w:type="dxa"/>
              <w:bottom w:w="100" w:type="dxa"/>
              <w:right w:w="100" w:type="dxa"/>
            </w:tcMar>
          </w:tcPr>
          <w:p w14:paraId="6FFD5F86" w14:textId="40124067" w:rsidR="00037361" w:rsidRPr="003F2790" w:rsidRDefault="00AD1BDA" w:rsidP="00037361">
            <w:pPr>
              <w:rPr>
                <w:rFonts w:ascii="Arial" w:hAnsi="Arial" w:cs="Arial"/>
                <w:sz w:val="20"/>
                <w:szCs w:val="20"/>
              </w:rPr>
            </w:pPr>
            <w:r w:rsidRPr="003F2790">
              <w:rPr>
                <w:rFonts w:ascii="Arial" w:hAnsi="Arial" w:cs="Arial"/>
                <w:b/>
                <w:bCs/>
                <w:color w:val="2A2A2A"/>
                <w:sz w:val="20"/>
                <w:szCs w:val="20"/>
                <w:shd w:val="clear" w:color="auto" w:fill="FFFFFF"/>
              </w:rPr>
              <w:t>SS.912.FL.6.2:</w:t>
            </w:r>
            <w:r w:rsidRPr="003F2790">
              <w:rPr>
                <w:rFonts w:ascii="Arial" w:hAnsi="Arial" w:cs="Arial"/>
                <w:color w:val="2D2D2D"/>
                <w:sz w:val="20"/>
                <w:szCs w:val="20"/>
                <w:shd w:val="clear" w:color="auto" w:fill="FFFFFF"/>
              </w:rPr>
              <w:t> Analyze how judgment regarding risky events is subject to errors because people tend to overestimate the probability of infrequent events, often because they’ve heard of or seen a recent example.</w:t>
            </w:r>
            <w:r w:rsidRPr="003F2790">
              <w:rPr>
                <w:rFonts w:ascii="Arial" w:hAnsi="Arial" w:cs="Arial"/>
                <w:color w:val="2A2A2A"/>
                <w:sz w:val="20"/>
                <w:szCs w:val="20"/>
              </w:rPr>
              <w:br/>
            </w:r>
            <w:hyperlink r:id="rId13" w:history="1">
              <w:r w:rsidRPr="003F2790">
                <w:rPr>
                  <w:rStyle w:val="Hyperlink"/>
                  <w:rFonts w:ascii="Arial" w:hAnsi="Arial" w:cs="Arial"/>
                  <w:b/>
                  <w:bCs/>
                  <w:color w:val="2D2D2D"/>
                  <w:sz w:val="20"/>
                  <w:szCs w:val="20"/>
                  <w:shd w:val="clear" w:color="auto" w:fill="FFFFFF"/>
                </w:rPr>
                <w:t>SS.912.FL.6.3:</w:t>
              </w:r>
            </w:hyperlink>
            <w:r w:rsidRPr="003F2790">
              <w:rPr>
                <w:rFonts w:ascii="Arial" w:hAnsi="Arial" w:cs="Arial"/>
                <w:color w:val="2D2D2D"/>
                <w:sz w:val="20"/>
                <w:szCs w:val="20"/>
                <w:shd w:val="clear" w:color="auto" w:fill="FFFFFF"/>
              </w:rPr>
              <w:t> Describe why people choose different amounts of insurance coverage based on their willingness to accept risk, as well as their occupation, lifestyle, age, financial profile, and the price of insurance.</w:t>
            </w:r>
            <w:r w:rsidRPr="003F2790">
              <w:rPr>
                <w:rFonts w:ascii="Arial" w:hAnsi="Arial" w:cs="Arial"/>
                <w:color w:val="2A2A2A"/>
                <w:sz w:val="20"/>
                <w:szCs w:val="20"/>
              </w:rPr>
              <w:br/>
            </w:r>
            <w:hyperlink r:id="rId14" w:history="1">
              <w:r w:rsidRPr="003F2790">
                <w:rPr>
                  <w:rStyle w:val="Hyperlink"/>
                  <w:rFonts w:ascii="Arial" w:hAnsi="Arial" w:cs="Arial"/>
                  <w:b/>
                  <w:bCs/>
                  <w:color w:val="2D2D2D"/>
                  <w:sz w:val="20"/>
                  <w:szCs w:val="20"/>
                  <w:shd w:val="clear" w:color="auto" w:fill="FFFFFF"/>
                </w:rPr>
                <w:t>SS.912.FL.6.4:</w:t>
              </w:r>
            </w:hyperlink>
            <w:r w:rsidRPr="003F2790">
              <w:rPr>
                <w:rFonts w:ascii="Arial" w:hAnsi="Arial" w:cs="Arial"/>
                <w:color w:val="2D2D2D"/>
                <w:sz w:val="20"/>
                <w:szCs w:val="20"/>
                <w:shd w:val="clear" w:color="auto" w:fill="FFFFFF"/>
              </w:rPr>
              <w:t> Explain that people may be required by governments or by certain types of contracts (e.g., home mortgages) to purchase some types of insurance.</w:t>
            </w:r>
            <w:r w:rsidRPr="003F2790">
              <w:rPr>
                <w:rFonts w:ascii="Arial" w:hAnsi="Arial" w:cs="Arial"/>
                <w:color w:val="2A2A2A"/>
                <w:sz w:val="20"/>
                <w:szCs w:val="20"/>
              </w:rPr>
              <w:br/>
            </w:r>
            <w:hyperlink r:id="rId15" w:history="1">
              <w:r w:rsidRPr="003F2790">
                <w:rPr>
                  <w:rStyle w:val="Hyperlink"/>
                  <w:rFonts w:ascii="Arial" w:hAnsi="Arial" w:cs="Arial"/>
                  <w:b/>
                  <w:bCs/>
                  <w:color w:val="2D2D2D"/>
                  <w:sz w:val="20"/>
                  <w:szCs w:val="20"/>
                  <w:shd w:val="clear" w:color="auto" w:fill="FFFFFF"/>
                </w:rPr>
                <w:t>SS.912.FL.6.5:</w:t>
              </w:r>
            </w:hyperlink>
            <w:r w:rsidRPr="003F2790">
              <w:rPr>
                <w:rFonts w:ascii="Arial" w:hAnsi="Arial" w:cs="Arial"/>
                <w:color w:val="2D2D2D"/>
                <w:sz w:val="20"/>
                <w:szCs w:val="20"/>
                <w:shd w:val="clear" w:color="auto" w:fill="FFFFFF"/>
              </w:rPr>
              <w:t> Describe how an insurance contract can increase the probability or size of a potential loss because having the insurance results in the person taking more risks, and that policy features such as deductibles and copayments are cost-sharing features that encourage the policyholder to take steps to reduce the potential size of a loss (claim).</w:t>
            </w:r>
            <w:r w:rsidRPr="003F2790">
              <w:rPr>
                <w:rFonts w:ascii="Arial" w:hAnsi="Arial" w:cs="Arial"/>
                <w:color w:val="2A2A2A"/>
                <w:sz w:val="20"/>
                <w:szCs w:val="20"/>
              </w:rPr>
              <w:br/>
            </w:r>
            <w:hyperlink r:id="rId16" w:history="1">
              <w:r w:rsidRPr="003F2790">
                <w:rPr>
                  <w:rStyle w:val="Hyperlink"/>
                  <w:rFonts w:ascii="Arial" w:hAnsi="Arial" w:cs="Arial"/>
                  <w:b/>
                  <w:bCs/>
                  <w:color w:val="2D2D2D"/>
                  <w:sz w:val="20"/>
                  <w:szCs w:val="20"/>
                  <w:shd w:val="clear" w:color="auto" w:fill="FFFFFF"/>
                </w:rPr>
                <w:t>SS.912.FL.6.6:</w:t>
              </w:r>
            </w:hyperlink>
            <w:r w:rsidRPr="003F2790">
              <w:rPr>
                <w:rFonts w:ascii="Arial" w:hAnsi="Arial" w:cs="Arial"/>
                <w:color w:val="2D2D2D"/>
                <w:sz w:val="20"/>
                <w:szCs w:val="20"/>
                <w:shd w:val="clear" w:color="auto" w:fill="FFFFFF"/>
              </w:rPr>
              <w:t> Explain that people can lower insurance premiums by behaving in ways that show they pose a lower risk.</w:t>
            </w:r>
          </w:p>
        </w:tc>
        <w:tc>
          <w:tcPr>
            <w:tcW w:w="1090" w:type="dxa"/>
            <w:shd w:val="clear" w:color="auto" w:fill="auto"/>
            <w:tcMar>
              <w:top w:w="100" w:type="dxa"/>
              <w:left w:w="100" w:type="dxa"/>
              <w:bottom w:w="100" w:type="dxa"/>
              <w:right w:w="100" w:type="dxa"/>
            </w:tcMar>
          </w:tcPr>
          <w:p w14:paraId="66467EEE" w14:textId="68E4FFF1" w:rsidR="00037361" w:rsidRDefault="00AD1BDA" w:rsidP="00037361">
            <w:pPr>
              <w:widowControl w:val="0"/>
              <w:pBdr>
                <w:top w:val="nil"/>
                <w:left w:val="nil"/>
                <w:bottom w:val="nil"/>
                <w:right w:val="nil"/>
                <w:between w:val="nil"/>
              </w:pBdr>
            </w:pPr>
            <w:r>
              <w:lastRenderedPageBreak/>
              <w:t>yes</w:t>
            </w:r>
          </w:p>
        </w:tc>
      </w:tr>
      <w:tr w:rsidR="007823C7" w14:paraId="1EC151C3" w14:textId="77777777" w:rsidTr="002623E5">
        <w:tc>
          <w:tcPr>
            <w:tcW w:w="3120" w:type="dxa"/>
            <w:shd w:val="clear" w:color="auto" w:fill="auto"/>
            <w:tcMar>
              <w:top w:w="100" w:type="dxa"/>
              <w:left w:w="100" w:type="dxa"/>
              <w:bottom w:w="100" w:type="dxa"/>
              <w:right w:w="100" w:type="dxa"/>
            </w:tcMar>
          </w:tcPr>
          <w:p w14:paraId="7AF40FB8" w14:textId="77777777" w:rsidR="00AD1BDA" w:rsidRDefault="00AD1BDA" w:rsidP="00AD1BDA">
            <w:hyperlink r:id="rId17" w:history="1">
              <w:r>
                <w:rPr>
                  <w:rStyle w:val="Hyperlink"/>
                </w:rPr>
                <w:t>https://floridafinancialliteracy.weebly.com/blog/an-ounce-of-prevention-is-worth-a-ton-of-cure</w:t>
              </w:r>
            </w:hyperlink>
          </w:p>
          <w:p w14:paraId="322E2AC0" w14:textId="1B2B699E" w:rsidR="007823C7" w:rsidRDefault="00AD1BDA">
            <w:pPr>
              <w:widowControl w:val="0"/>
              <w:pBdr>
                <w:top w:val="nil"/>
                <w:left w:val="nil"/>
                <w:bottom w:val="nil"/>
                <w:right w:val="nil"/>
                <w:between w:val="nil"/>
              </w:pBdr>
            </w:pPr>
            <w:r>
              <w:t>How do you protect yourself financially?</w:t>
            </w:r>
          </w:p>
        </w:tc>
        <w:tc>
          <w:tcPr>
            <w:tcW w:w="5150" w:type="dxa"/>
            <w:shd w:val="clear" w:color="auto" w:fill="auto"/>
            <w:tcMar>
              <w:top w:w="100" w:type="dxa"/>
              <w:left w:w="100" w:type="dxa"/>
              <w:bottom w:w="100" w:type="dxa"/>
              <w:right w:w="100" w:type="dxa"/>
            </w:tcMar>
          </w:tcPr>
          <w:p w14:paraId="74E9F462" w14:textId="643EF4BB" w:rsidR="007823C7" w:rsidRPr="003F2790" w:rsidRDefault="00AD1BDA" w:rsidP="00AD1BDA">
            <w:pPr>
              <w:rPr>
                <w:rFonts w:ascii="Arial" w:hAnsi="Arial" w:cs="Arial"/>
                <w:sz w:val="20"/>
                <w:szCs w:val="20"/>
              </w:rPr>
            </w:pPr>
            <w:r w:rsidRPr="003F2790">
              <w:rPr>
                <w:rFonts w:ascii="Arial" w:hAnsi="Arial" w:cs="Arial"/>
                <w:color w:val="2D2D2D"/>
                <w:sz w:val="20"/>
                <w:szCs w:val="20"/>
                <w:shd w:val="clear" w:color="auto" w:fill="FFFFFF"/>
              </w:rPr>
              <w:t>SS.912.FL.6.1Describe how individuals vary with respect to their willingness to accept risk and why most people are willing to pay a small cost now if it means they can avoid a possible larger loss later.</w:t>
            </w:r>
            <w:r w:rsidRPr="003F2790">
              <w:rPr>
                <w:rFonts w:ascii="Arial" w:hAnsi="Arial" w:cs="Arial"/>
                <w:color w:val="2A2A2A"/>
                <w:sz w:val="20"/>
                <w:szCs w:val="20"/>
              </w:rPr>
              <w:br/>
            </w:r>
            <w:r w:rsidRPr="003F2790">
              <w:rPr>
                <w:rFonts w:ascii="Arial" w:hAnsi="Arial" w:cs="Arial"/>
                <w:color w:val="2D2D2D"/>
                <w:sz w:val="20"/>
                <w:szCs w:val="20"/>
                <w:shd w:val="clear" w:color="auto" w:fill="FFFFFF"/>
              </w:rPr>
              <w:t>SS.912.FL.6.2Analyze how judgment regarding risky events is subject to errors because people tend to overestimate the probability of infrequent events, often because they’ve heard of or seen a recent example.</w:t>
            </w:r>
            <w:r w:rsidRPr="003F2790">
              <w:rPr>
                <w:rFonts w:ascii="Arial" w:hAnsi="Arial" w:cs="Arial"/>
                <w:color w:val="2A2A2A"/>
                <w:sz w:val="20"/>
                <w:szCs w:val="20"/>
              </w:rPr>
              <w:br/>
            </w:r>
            <w:r w:rsidRPr="003F2790">
              <w:rPr>
                <w:rFonts w:ascii="Arial" w:hAnsi="Arial" w:cs="Arial"/>
                <w:color w:val="2D2D2D"/>
                <w:sz w:val="20"/>
                <w:szCs w:val="20"/>
                <w:shd w:val="clear" w:color="auto" w:fill="FFFFFF"/>
              </w:rPr>
              <w:t>SS.912.FL.6.3Describe why people choose different amounts of insurance coverage based on their willingness to accept risk, as well as their occupation, lifestyle, age, financial profile, and the price of insurance.</w:t>
            </w:r>
          </w:p>
        </w:tc>
        <w:tc>
          <w:tcPr>
            <w:tcW w:w="1090" w:type="dxa"/>
            <w:shd w:val="clear" w:color="auto" w:fill="auto"/>
            <w:tcMar>
              <w:top w:w="100" w:type="dxa"/>
              <w:left w:w="100" w:type="dxa"/>
              <w:bottom w:w="100" w:type="dxa"/>
              <w:right w:w="100" w:type="dxa"/>
            </w:tcMar>
          </w:tcPr>
          <w:p w14:paraId="4E514498" w14:textId="5C598F97" w:rsidR="007823C7" w:rsidRDefault="00AD1BDA">
            <w:pPr>
              <w:widowControl w:val="0"/>
              <w:pBdr>
                <w:top w:val="nil"/>
                <w:left w:val="nil"/>
                <w:bottom w:val="nil"/>
                <w:right w:val="nil"/>
                <w:between w:val="nil"/>
              </w:pBdr>
            </w:pPr>
            <w:r>
              <w:t>yes</w:t>
            </w:r>
          </w:p>
        </w:tc>
      </w:tr>
      <w:tr w:rsidR="007823C7" w14:paraId="177DC756" w14:textId="77777777" w:rsidTr="002623E5">
        <w:tc>
          <w:tcPr>
            <w:tcW w:w="3120" w:type="dxa"/>
            <w:shd w:val="clear" w:color="auto" w:fill="auto"/>
            <w:tcMar>
              <w:top w:w="100" w:type="dxa"/>
              <w:left w:w="100" w:type="dxa"/>
              <w:bottom w:w="100" w:type="dxa"/>
              <w:right w:w="100" w:type="dxa"/>
            </w:tcMar>
          </w:tcPr>
          <w:p w14:paraId="6A0174E3" w14:textId="77777777" w:rsidR="00AD1BDA" w:rsidRDefault="00AD1BDA" w:rsidP="00AD1BDA">
            <w:hyperlink r:id="rId18" w:history="1">
              <w:r>
                <w:rPr>
                  <w:rStyle w:val="Hyperlink"/>
                </w:rPr>
                <w:t>https://floridafinancialliteracy.weebly.com/blog/identity-theft-whos-at-risk</w:t>
              </w:r>
            </w:hyperlink>
          </w:p>
          <w:p w14:paraId="04833577" w14:textId="7F20DB4E" w:rsidR="007823C7" w:rsidRDefault="00AD1BDA">
            <w:pPr>
              <w:widowControl w:val="0"/>
              <w:pBdr>
                <w:top w:val="nil"/>
                <w:left w:val="nil"/>
                <w:bottom w:val="nil"/>
                <w:right w:val="nil"/>
                <w:between w:val="nil"/>
              </w:pBdr>
            </w:pPr>
            <w:r>
              <w:t>Who is at risk for identity theft?</w:t>
            </w:r>
          </w:p>
        </w:tc>
        <w:tc>
          <w:tcPr>
            <w:tcW w:w="5150" w:type="dxa"/>
            <w:shd w:val="clear" w:color="auto" w:fill="auto"/>
            <w:tcMar>
              <w:top w:w="100" w:type="dxa"/>
              <w:left w:w="100" w:type="dxa"/>
              <w:bottom w:w="100" w:type="dxa"/>
              <w:right w:w="100" w:type="dxa"/>
            </w:tcMar>
          </w:tcPr>
          <w:p w14:paraId="06607288" w14:textId="77777777" w:rsidR="00AD1BDA" w:rsidRPr="003F2790" w:rsidRDefault="00AD1BDA" w:rsidP="00AD1BDA">
            <w:pPr>
              <w:rPr>
                <w:rFonts w:ascii="Arial" w:hAnsi="Arial" w:cs="Arial"/>
                <w:sz w:val="20"/>
                <w:szCs w:val="20"/>
              </w:rPr>
            </w:pPr>
            <w:hyperlink r:id="rId19" w:history="1">
              <w:r w:rsidRPr="003F2790">
                <w:rPr>
                  <w:rStyle w:val="Hyperlink"/>
                  <w:rFonts w:ascii="Arial" w:hAnsi="Arial" w:cs="Arial"/>
                  <w:sz w:val="20"/>
                  <w:szCs w:val="20"/>
                  <w:shd w:val="clear" w:color="auto" w:fill="FFFFFF"/>
                </w:rPr>
                <w:t>SS.912.FL.6.9</w:t>
              </w:r>
            </w:hyperlink>
            <w:r w:rsidRPr="003F2790">
              <w:rPr>
                <w:rFonts w:ascii="Arial" w:hAnsi="Arial" w:cs="Arial"/>
                <w:color w:val="2A2A2A"/>
                <w:sz w:val="20"/>
                <w:szCs w:val="20"/>
              </w:rPr>
              <w:br/>
            </w:r>
            <w:r w:rsidRPr="003F2790">
              <w:rPr>
                <w:rFonts w:ascii="Arial" w:hAnsi="Arial" w:cs="Arial"/>
                <w:color w:val="2A2A2A"/>
                <w:sz w:val="20"/>
                <w:szCs w:val="20"/>
                <w:shd w:val="clear" w:color="auto" w:fill="FFFFFF"/>
              </w:rPr>
              <w:t xml:space="preserve">Explain that loss of assets, wealth, and future opportunities can occur if an </w:t>
            </w:r>
            <w:proofErr w:type="spellStart"/>
            <w:r w:rsidRPr="003F2790">
              <w:rPr>
                <w:rFonts w:ascii="Arial" w:hAnsi="Arial" w:cs="Arial"/>
                <w:color w:val="2A2A2A"/>
                <w:sz w:val="20"/>
                <w:szCs w:val="20"/>
                <w:shd w:val="clear" w:color="auto" w:fill="FFFFFF"/>
              </w:rPr>
              <w:t>individuals</w:t>
            </w:r>
            <w:proofErr w:type="spellEnd"/>
            <w:r w:rsidRPr="003F2790">
              <w:rPr>
                <w:rFonts w:ascii="Arial" w:hAnsi="Arial" w:cs="Arial"/>
                <w:color w:val="2A2A2A"/>
                <w:sz w:val="20"/>
                <w:szCs w:val="20"/>
                <w:shd w:val="clear" w:color="auto" w:fill="FFFFFF"/>
              </w:rPr>
              <w:t xml:space="preserve"> personal information is obtained by others through identity theft and then used fraudulently, and that by managing their personal information and choosing the environment in which it is revealed, individuals can accept, reduce, and insure against the risk of loss due to identity theft. </w:t>
            </w:r>
          </w:p>
          <w:p w14:paraId="6CB3A1E5" w14:textId="71CAA673" w:rsidR="007823C7" w:rsidRPr="003F2790" w:rsidRDefault="007823C7" w:rsidP="00FF0356">
            <w:pPr>
              <w:rPr>
                <w:rFonts w:ascii="Arial" w:hAnsi="Arial" w:cs="Arial"/>
                <w:sz w:val="20"/>
                <w:szCs w:val="20"/>
              </w:rPr>
            </w:pPr>
          </w:p>
        </w:tc>
        <w:tc>
          <w:tcPr>
            <w:tcW w:w="1090" w:type="dxa"/>
            <w:shd w:val="clear" w:color="auto" w:fill="auto"/>
            <w:tcMar>
              <w:top w:w="100" w:type="dxa"/>
              <w:left w:w="100" w:type="dxa"/>
              <w:bottom w:w="100" w:type="dxa"/>
              <w:right w:w="100" w:type="dxa"/>
            </w:tcMar>
          </w:tcPr>
          <w:p w14:paraId="4256D031" w14:textId="35E3E766" w:rsidR="007823C7" w:rsidRDefault="00AD1BDA">
            <w:pPr>
              <w:widowControl w:val="0"/>
              <w:pBdr>
                <w:top w:val="nil"/>
                <w:left w:val="nil"/>
                <w:bottom w:val="nil"/>
                <w:right w:val="nil"/>
                <w:between w:val="nil"/>
              </w:pBdr>
            </w:pPr>
            <w:r>
              <w:t>no</w:t>
            </w:r>
          </w:p>
        </w:tc>
      </w:tr>
      <w:tr w:rsidR="00AD1BDA" w14:paraId="7609AA5B" w14:textId="77777777" w:rsidTr="002623E5">
        <w:tc>
          <w:tcPr>
            <w:tcW w:w="3120" w:type="dxa"/>
            <w:shd w:val="clear" w:color="auto" w:fill="auto"/>
            <w:tcMar>
              <w:top w:w="100" w:type="dxa"/>
              <w:left w:w="100" w:type="dxa"/>
              <w:bottom w:w="100" w:type="dxa"/>
              <w:right w:w="100" w:type="dxa"/>
            </w:tcMar>
          </w:tcPr>
          <w:p w14:paraId="6651A3FB" w14:textId="77777777" w:rsidR="00AD1BDA" w:rsidRDefault="00AD1BDA" w:rsidP="00AD1BDA">
            <w:hyperlink r:id="rId20" w:history="1">
              <w:r>
                <w:rPr>
                  <w:rStyle w:val="Hyperlink"/>
                </w:rPr>
                <w:t>https://floridafinancialliteracy.weebly.com/blog/how-do-you-safeguard-money-from-scammers</w:t>
              </w:r>
            </w:hyperlink>
          </w:p>
          <w:p w14:paraId="3A2784B0" w14:textId="13F3BF1C" w:rsidR="00AD1BDA" w:rsidRDefault="00AD1BDA" w:rsidP="00AD1BDA">
            <w:r>
              <w:t>How do you safeguard money from scammers?</w:t>
            </w:r>
          </w:p>
        </w:tc>
        <w:tc>
          <w:tcPr>
            <w:tcW w:w="5150" w:type="dxa"/>
            <w:shd w:val="clear" w:color="auto" w:fill="auto"/>
            <w:tcMar>
              <w:top w:w="100" w:type="dxa"/>
              <w:left w:w="100" w:type="dxa"/>
              <w:bottom w:w="100" w:type="dxa"/>
              <w:right w:w="100" w:type="dxa"/>
            </w:tcMar>
          </w:tcPr>
          <w:p w14:paraId="191A1700" w14:textId="683701C0" w:rsidR="00AD1BDA" w:rsidRPr="003F2790" w:rsidRDefault="00AD1BDA" w:rsidP="00AD1BDA">
            <w:pPr>
              <w:rPr>
                <w:rFonts w:ascii="Arial" w:hAnsi="Arial" w:cs="Arial"/>
                <w:sz w:val="20"/>
                <w:szCs w:val="20"/>
              </w:rPr>
            </w:pPr>
            <w:r w:rsidRPr="003F2790">
              <w:rPr>
                <w:rFonts w:ascii="Arial" w:hAnsi="Arial" w:cs="Arial"/>
                <w:color w:val="000000"/>
                <w:sz w:val="20"/>
                <w:szCs w:val="20"/>
                <w:shd w:val="clear" w:color="auto" w:fill="FFFFFF"/>
              </w:rPr>
              <w:t>SS.912.FL.2.7Examine governments establishing laws and institutions to provide consumers with information about goods or services being purchased and to protect consumers from fraud.</w:t>
            </w:r>
            <w:r w:rsidRPr="003F2790">
              <w:rPr>
                <w:rFonts w:ascii="Arial" w:hAnsi="Arial" w:cs="Arial"/>
                <w:color w:val="2A2A2A"/>
                <w:sz w:val="20"/>
                <w:szCs w:val="20"/>
              </w:rPr>
              <w:br/>
            </w:r>
            <w:r w:rsidRPr="003F2790">
              <w:rPr>
                <w:rFonts w:ascii="Arial" w:hAnsi="Arial" w:cs="Arial"/>
                <w:color w:val="000000"/>
                <w:sz w:val="20"/>
                <w:szCs w:val="20"/>
                <w:shd w:val="clear" w:color="auto" w:fill="FFFFFF"/>
              </w:rPr>
              <w:t>SS.912.FL.6.9Explain that loss of assets, wealth, and future opportunities can occur if an individual’s personal information is obtained by others through identity theft and then used fraudulently, and that by managing their personal information and choosing the environment in which it is revealed, individuals can accept, reduce, and insure against the risk of loss due to identity theft.</w:t>
            </w:r>
            <w:r w:rsidRPr="003F2790">
              <w:rPr>
                <w:rFonts w:ascii="Arial" w:hAnsi="Arial" w:cs="Arial"/>
                <w:color w:val="2A2A2A"/>
                <w:sz w:val="20"/>
                <w:szCs w:val="20"/>
              </w:rPr>
              <w:br/>
            </w:r>
            <w:r w:rsidRPr="003F2790">
              <w:rPr>
                <w:rFonts w:ascii="Arial" w:hAnsi="Arial" w:cs="Arial"/>
                <w:color w:val="000000"/>
                <w:sz w:val="20"/>
                <w:szCs w:val="20"/>
                <w:shd w:val="clear" w:color="auto" w:fill="FFFFFF"/>
              </w:rPr>
              <w:t>SS.912.FL.6.10Compare federal and state regulations that provide some remedies and assistance for victims of identity theft.</w:t>
            </w:r>
          </w:p>
        </w:tc>
        <w:tc>
          <w:tcPr>
            <w:tcW w:w="1090" w:type="dxa"/>
            <w:shd w:val="clear" w:color="auto" w:fill="auto"/>
            <w:tcMar>
              <w:top w:w="100" w:type="dxa"/>
              <w:left w:w="100" w:type="dxa"/>
              <w:bottom w:w="100" w:type="dxa"/>
              <w:right w:w="100" w:type="dxa"/>
            </w:tcMar>
          </w:tcPr>
          <w:p w14:paraId="18F12448" w14:textId="221DAE3C" w:rsidR="00AD1BDA" w:rsidRDefault="00AD1BDA">
            <w:pPr>
              <w:widowControl w:val="0"/>
              <w:pBdr>
                <w:top w:val="nil"/>
                <w:left w:val="nil"/>
                <w:bottom w:val="nil"/>
                <w:right w:val="nil"/>
                <w:between w:val="nil"/>
              </w:pBdr>
            </w:pPr>
            <w:r>
              <w:t>yes</w:t>
            </w:r>
          </w:p>
        </w:tc>
      </w:tr>
      <w:tr w:rsidR="007823C7" w14:paraId="78CD3CFF" w14:textId="77777777" w:rsidTr="002623E5">
        <w:tc>
          <w:tcPr>
            <w:tcW w:w="3120" w:type="dxa"/>
            <w:shd w:val="clear" w:color="auto" w:fill="auto"/>
            <w:tcMar>
              <w:top w:w="100" w:type="dxa"/>
              <w:left w:w="100" w:type="dxa"/>
              <w:bottom w:w="100" w:type="dxa"/>
              <w:right w:w="100" w:type="dxa"/>
            </w:tcMar>
          </w:tcPr>
          <w:p w14:paraId="345305EE" w14:textId="77777777" w:rsidR="00AD1BDA" w:rsidRDefault="00AD1BDA" w:rsidP="00AD1BDA">
            <w:hyperlink r:id="rId21" w:history="1">
              <w:r>
                <w:rPr>
                  <w:rStyle w:val="Hyperlink"/>
                </w:rPr>
                <w:t>https://floridafinancialliteracy.weebly.com/blog/how-does-a-data-breach-impact-me</w:t>
              </w:r>
            </w:hyperlink>
          </w:p>
          <w:p w14:paraId="09CB1A55" w14:textId="0C529D5C" w:rsidR="007823C7" w:rsidRDefault="00AD1BDA">
            <w:pPr>
              <w:widowControl w:val="0"/>
              <w:pBdr>
                <w:top w:val="nil"/>
                <w:left w:val="nil"/>
                <w:bottom w:val="nil"/>
                <w:right w:val="nil"/>
                <w:between w:val="nil"/>
              </w:pBdr>
            </w:pPr>
            <w:r>
              <w:t>How does a data breach impact me?</w:t>
            </w:r>
          </w:p>
        </w:tc>
        <w:tc>
          <w:tcPr>
            <w:tcW w:w="5150" w:type="dxa"/>
            <w:shd w:val="clear" w:color="auto" w:fill="auto"/>
            <w:tcMar>
              <w:top w:w="100" w:type="dxa"/>
              <w:left w:w="100" w:type="dxa"/>
              <w:bottom w:w="100" w:type="dxa"/>
              <w:right w:w="100" w:type="dxa"/>
            </w:tcMar>
          </w:tcPr>
          <w:p w14:paraId="452851A2" w14:textId="0B9C29B7" w:rsidR="007823C7" w:rsidRPr="003F2790" w:rsidRDefault="00AD1BDA" w:rsidP="00FF0356">
            <w:pPr>
              <w:rPr>
                <w:rFonts w:ascii="Arial" w:hAnsi="Arial" w:cs="Arial"/>
                <w:sz w:val="20"/>
                <w:szCs w:val="20"/>
              </w:rPr>
            </w:pPr>
            <w:hyperlink r:id="rId22" w:history="1">
              <w:r w:rsidRPr="003F2790">
                <w:rPr>
                  <w:rStyle w:val="Hyperlink"/>
                  <w:rFonts w:ascii="Arial" w:hAnsi="Arial" w:cs="Arial"/>
                  <w:b/>
                  <w:bCs/>
                  <w:color w:val="2D2D2D"/>
                  <w:sz w:val="20"/>
                  <w:szCs w:val="20"/>
                  <w:shd w:val="clear" w:color="auto" w:fill="FFFFFF"/>
                </w:rPr>
                <w:t>SS.912.FL.6.9:</w:t>
              </w:r>
            </w:hyperlink>
            <w:r w:rsidRPr="003F2790">
              <w:rPr>
                <w:rFonts w:ascii="Arial" w:hAnsi="Arial" w:cs="Arial"/>
                <w:color w:val="2D2D2D"/>
                <w:sz w:val="20"/>
                <w:szCs w:val="20"/>
                <w:shd w:val="clear" w:color="auto" w:fill="FFFFFF"/>
              </w:rPr>
              <w:t> Explain that loss of assets, wealth, and future opportunities can occur if an individual’s personal information is obtained by others through identity theft and then used fraudulently, and that by managing their personal information and choosing the environment in which it is revealed, individuals can accept, reduce, and insure against the risk of loss due to identity theft.</w:t>
            </w:r>
            <w:r w:rsidRPr="003F2790">
              <w:rPr>
                <w:rFonts w:ascii="Arial" w:hAnsi="Arial" w:cs="Arial"/>
                <w:color w:val="2A2A2A"/>
                <w:sz w:val="20"/>
                <w:szCs w:val="20"/>
              </w:rPr>
              <w:br/>
            </w:r>
            <w:hyperlink r:id="rId23" w:history="1">
              <w:r w:rsidRPr="003F2790">
                <w:rPr>
                  <w:rStyle w:val="Hyperlink"/>
                  <w:rFonts w:ascii="Arial" w:hAnsi="Arial" w:cs="Arial"/>
                  <w:b/>
                  <w:bCs/>
                  <w:color w:val="2D2D2D"/>
                  <w:sz w:val="20"/>
                  <w:szCs w:val="20"/>
                  <w:shd w:val="clear" w:color="auto" w:fill="FFFFFF"/>
                </w:rPr>
                <w:t>SS.912.FL.6.10:</w:t>
              </w:r>
            </w:hyperlink>
            <w:r w:rsidRPr="003F2790">
              <w:rPr>
                <w:rFonts w:ascii="Arial" w:hAnsi="Arial" w:cs="Arial"/>
                <w:color w:val="2D2D2D"/>
                <w:sz w:val="20"/>
                <w:szCs w:val="20"/>
                <w:shd w:val="clear" w:color="auto" w:fill="FFFFFF"/>
              </w:rPr>
              <w:t> Compare federal and state regulations that provide some remedies and assistance for victims of identity theft.</w:t>
            </w:r>
          </w:p>
        </w:tc>
        <w:tc>
          <w:tcPr>
            <w:tcW w:w="1090" w:type="dxa"/>
            <w:shd w:val="clear" w:color="auto" w:fill="auto"/>
            <w:tcMar>
              <w:top w:w="100" w:type="dxa"/>
              <w:left w:w="100" w:type="dxa"/>
              <w:bottom w:w="100" w:type="dxa"/>
              <w:right w:w="100" w:type="dxa"/>
            </w:tcMar>
          </w:tcPr>
          <w:p w14:paraId="36D086B9" w14:textId="5EC02018" w:rsidR="007823C7" w:rsidRDefault="00AD1BDA">
            <w:pPr>
              <w:widowControl w:val="0"/>
              <w:pBdr>
                <w:top w:val="nil"/>
                <w:left w:val="nil"/>
                <w:bottom w:val="nil"/>
                <w:right w:val="nil"/>
                <w:between w:val="nil"/>
              </w:pBdr>
            </w:pPr>
            <w:r>
              <w:t>yes</w:t>
            </w:r>
          </w:p>
        </w:tc>
      </w:tr>
      <w:tr w:rsidR="00AD1BDA" w14:paraId="2D5E86B2" w14:textId="77777777" w:rsidTr="002623E5">
        <w:tc>
          <w:tcPr>
            <w:tcW w:w="3120" w:type="dxa"/>
            <w:shd w:val="clear" w:color="auto" w:fill="auto"/>
            <w:tcMar>
              <w:top w:w="100" w:type="dxa"/>
              <w:left w:w="100" w:type="dxa"/>
              <w:bottom w:w="100" w:type="dxa"/>
              <w:right w:w="100" w:type="dxa"/>
            </w:tcMar>
          </w:tcPr>
          <w:p w14:paraId="67BAFF13" w14:textId="77777777" w:rsidR="00AD1BDA" w:rsidRDefault="00AD1BDA" w:rsidP="00AD1BDA"/>
        </w:tc>
        <w:tc>
          <w:tcPr>
            <w:tcW w:w="5150" w:type="dxa"/>
            <w:shd w:val="clear" w:color="auto" w:fill="auto"/>
            <w:tcMar>
              <w:top w:w="100" w:type="dxa"/>
              <w:left w:w="100" w:type="dxa"/>
              <w:bottom w:w="100" w:type="dxa"/>
              <w:right w:w="100" w:type="dxa"/>
            </w:tcMar>
          </w:tcPr>
          <w:p w14:paraId="0BD87584" w14:textId="77777777" w:rsidR="00AD1BDA" w:rsidRDefault="00AD1BDA" w:rsidP="00FF0356">
            <w:pPr>
              <w:rPr>
                <w:rFonts w:ascii="Droid Serif" w:hAnsi="Droid Serif"/>
                <w:color w:val="2A2A2A"/>
                <w:sz w:val="23"/>
                <w:szCs w:val="23"/>
                <w:shd w:val="clear" w:color="auto" w:fill="FFFFFF"/>
              </w:rPr>
            </w:pPr>
          </w:p>
        </w:tc>
        <w:tc>
          <w:tcPr>
            <w:tcW w:w="1090" w:type="dxa"/>
            <w:shd w:val="clear" w:color="auto" w:fill="auto"/>
            <w:tcMar>
              <w:top w:w="100" w:type="dxa"/>
              <w:left w:w="100" w:type="dxa"/>
              <w:bottom w:w="100" w:type="dxa"/>
              <w:right w:w="100" w:type="dxa"/>
            </w:tcMar>
          </w:tcPr>
          <w:p w14:paraId="0A20F4DD" w14:textId="77777777" w:rsidR="00AD1BDA" w:rsidRDefault="00AD1BDA">
            <w:pPr>
              <w:widowControl w:val="0"/>
              <w:pBdr>
                <w:top w:val="nil"/>
                <w:left w:val="nil"/>
                <w:bottom w:val="nil"/>
                <w:right w:val="nil"/>
                <w:between w:val="nil"/>
              </w:pBdr>
            </w:pPr>
          </w:p>
        </w:tc>
      </w:tr>
    </w:tbl>
    <w:p w14:paraId="3D827B8B" w14:textId="77777777" w:rsidR="007823C7" w:rsidRDefault="007823C7"/>
    <w:sectPr w:rsidR="007823C7">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C70A7" w14:textId="77777777" w:rsidR="00C43D6D" w:rsidRDefault="00C43D6D">
      <w:r>
        <w:separator/>
      </w:r>
    </w:p>
  </w:endnote>
  <w:endnote w:type="continuationSeparator" w:id="0">
    <w:p w14:paraId="26886D4F" w14:textId="77777777" w:rsidR="00C43D6D" w:rsidRDefault="00C4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FACA6" w14:textId="77777777" w:rsidR="007823C7" w:rsidRDefault="007823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0C8E5" w14:textId="77777777" w:rsidR="00C43D6D" w:rsidRDefault="00C43D6D">
      <w:r>
        <w:separator/>
      </w:r>
    </w:p>
  </w:footnote>
  <w:footnote w:type="continuationSeparator" w:id="0">
    <w:p w14:paraId="3ACE1D9D" w14:textId="77777777" w:rsidR="00C43D6D" w:rsidRDefault="00C43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C7"/>
    <w:rsid w:val="0002203F"/>
    <w:rsid w:val="00037361"/>
    <w:rsid w:val="000D1F3E"/>
    <w:rsid w:val="000E113B"/>
    <w:rsid w:val="002623E5"/>
    <w:rsid w:val="00325625"/>
    <w:rsid w:val="003F2790"/>
    <w:rsid w:val="0045096E"/>
    <w:rsid w:val="0046061F"/>
    <w:rsid w:val="004E2454"/>
    <w:rsid w:val="007107AA"/>
    <w:rsid w:val="007823C7"/>
    <w:rsid w:val="00805EC5"/>
    <w:rsid w:val="009438A5"/>
    <w:rsid w:val="00A379CE"/>
    <w:rsid w:val="00AC11BF"/>
    <w:rsid w:val="00AC7C18"/>
    <w:rsid w:val="00AD1BDA"/>
    <w:rsid w:val="00B65853"/>
    <w:rsid w:val="00C43D6D"/>
    <w:rsid w:val="00D076D6"/>
    <w:rsid w:val="00D675BA"/>
    <w:rsid w:val="00D774C4"/>
    <w:rsid w:val="00E43679"/>
    <w:rsid w:val="00F02FCC"/>
    <w:rsid w:val="00FF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E397"/>
  <w15:docId w15:val="{12B6C680-E84E-C541-B07F-22F2327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56"/>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02203F"/>
    <w:rPr>
      <w:color w:val="0000FF"/>
      <w:u w:val="single"/>
    </w:rPr>
  </w:style>
  <w:style w:type="character" w:styleId="Strong">
    <w:name w:val="Strong"/>
    <w:basedOn w:val="DefaultParagraphFont"/>
    <w:uiPriority w:val="22"/>
    <w:qFormat/>
    <w:rsid w:val="0002203F"/>
    <w:rPr>
      <w:b/>
      <w:bCs/>
    </w:rPr>
  </w:style>
  <w:style w:type="character" w:styleId="Emphasis">
    <w:name w:val="Emphasis"/>
    <w:basedOn w:val="DefaultParagraphFont"/>
    <w:uiPriority w:val="20"/>
    <w:qFormat/>
    <w:rsid w:val="00AC11BF"/>
    <w:rPr>
      <w:i/>
      <w:iCs/>
    </w:rPr>
  </w:style>
  <w:style w:type="character" w:styleId="FollowedHyperlink">
    <w:name w:val="FollowedHyperlink"/>
    <w:basedOn w:val="DefaultParagraphFont"/>
    <w:uiPriority w:val="99"/>
    <w:semiHidden/>
    <w:unhideWhenUsed/>
    <w:rsid w:val="00805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1926">
      <w:bodyDiv w:val="1"/>
      <w:marLeft w:val="0"/>
      <w:marRight w:val="0"/>
      <w:marTop w:val="0"/>
      <w:marBottom w:val="0"/>
      <w:divBdr>
        <w:top w:val="none" w:sz="0" w:space="0" w:color="auto"/>
        <w:left w:val="none" w:sz="0" w:space="0" w:color="auto"/>
        <w:bottom w:val="none" w:sz="0" w:space="0" w:color="auto"/>
        <w:right w:val="none" w:sz="0" w:space="0" w:color="auto"/>
      </w:divBdr>
    </w:div>
    <w:div w:id="60368467">
      <w:bodyDiv w:val="1"/>
      <w:marLeft w:val="0"/>
      <w:marRight w:val="0"/>
      <w:marTop w:val="0"/>
      <w:marBottom w:val="0"/>
      <w:divBdr>
        <w:top w:val="none" w:sz="0" w:space="0" w:color="auto"/>
        <w:left w:val="none" w:sz="0" w:space="0" w:color="auto"/>
        <w:bottom w:val="none" w:sz="0" w:space="0" w:color="auto"/>
        <w:right w:val="none" w:sz="0" w:space="0" w:color="auto"/>
      </w:divBdr>
    </w:div>
    <w:div w:id="71389403">
      <w:bodyDiv w:val="1"/>
      <w:marLeft w:val="0"/>
      <w:marRight w:val="0"/>
      <w:marTop w:val="0"/>
      <w:marBottom w:val="0"/>
      <w:divBdr>
        <w:top w:val="none" w:sz="0" w:space="0" w:color="auto"/>
        <w:left w:val="none" w:sz="0" w:space="0" w:color="auto"/>
        <w:bottom w:val="none" w:sz="0" w:space="0" w:color="auto"/>
        <w:right w:val="none" w:sz="0" w:space="0" w:color="auto"/>
      </w:divBdr>
    </w:div>
    <w:div w:id="88814883">
      <w:bodyDiv w:val="1"/>
      <w:marLeft w:val="0"/>
      <w:marRight w:val="0"/>
      <w:marTop w:val="0"/>
      <w:marBottom w:val="0"/>
      <w:divBdr>
        <w:top w:val="none" w:sz="0" w:space="0" w:color="auto"/>
        <w:left w:val="none" w:sz="0" w:space="0" w:color="auto"/>
        <w:bottom w:val="none" w:sz="0" w:space="0" w:color="auto"/>
        <w:right w:val="none" w:sz="0" w:space="0" w:color="auto"/>
      </w:divBdr>
    </w:div>
    <w:div w:id="130028186">
      <w:bodyDiv w:val="1"/>
      <w:marLeft w:val="0"/>
      <w:marRight w:val="0"/>
      <w:marTop w:val="0"/>
      <w:marBottom w:val="0"/>
      <w:divBdr>
        <w:top w:val="none" w:sz="0" w:space="0" w:color="auto"/>
        <w:left w:val="none" w:sz="0" w:space="0" w:color="auto"/>
        <w:bottom w:val="none" w:sz="0" w:space="0" w:color="auto"/>
        <w:right w:val="none" w:sz="0" w:space="0" w:color="auto"/>
      </w:divBdr>
    </w:div>
    <w:div w:id="142041653">
      <w:bodyDiv w:val="1"/>
      <w:marLeft w:val="0"/>
      <w:marRight w:val="0"/>
      <w:marTop w:val="0"/>
      <w:marBottom w:val="0"/>
      <w:divBdr>
        <w:top w:val="none" w:sz="0" w:space="0" w:color="auto"/>
        <w:left w:val="none" w:sz="0" w:space="0" w:color="auto"/>
        <w:bottom w:val="none" w:sz="0" w:space="0" w:color="auto"/>
        <w:right w:val="none" w:sz="0" w:space="0" w:color="auto"/>
      </w:divBdr>
    </w:div>
    <w:div w:id="180095534">
      <w:bodyDiv w:val="1"/>
      <w:marLeft w:val="0"/>
      <w:marRight w:val="0"/>
      <w:marTop w:val="0"/>
      <w:marBottom w:val="0"/>
      <w:divBdr>
        <w:top w:val="none" w:sz="0" w:space="0" w:color="auto"/>
        <w:left w:val="none" w:sz="0" w:space="0" w:color="auto"/>
        <w:bottom w:val="none" w:sz="0" w:space="0" w:color="auto"/>
        <w:right w:val="none" w:sz="0" w:space="0" w:color="auto"/>
      </w:divBdr>
    </w:div>
    <w:div w:id="186069082">
      <w:bodyDiv w:val="1"/>
      <w:marLeft w:val="0"/>
      <w:marRight w:val="0"/>
      <w:marTop w:val="0"/>
      <w:marBottom w:val="0"/>
      <w:divBdr>
        <w:top w:val="none" w:sz="0" w:space="0" w:color="auto"/>
        <w:left w:val="none" w:sz="0" w:space="0" w:color="auto"/>
        <w:bottom w:val="none" w:sz="0" w:space="0" w:color="auto"/>
        <w:right w:val="none" w:sz="0" w:space="0" w:color="auto"/>
      </w:divBdr>
    </w:div>
    <w:div w:id="251282229">
      <w:bodyDiv w:val="1"/>
      <w:marLeft w:val="0"/>
      <w:marRight w:val="0"/>
      <w:marTop w:val="0"/>
      <w:marBottom w:val="0"/>
      <w:divBdr>
        <w:top w:val="none" w:sz="0" w:space="0" w:color="auto"/>
        <w:left w:val="none" w:sz="0" w:space="0" w:color="auto"/>
        <w:bottom w:val="none" w:sz="0" w:space="0" w:color="auto"/>
        <w:right w:val="none" w:sz="0" w:space="0" w:color="auto"/>
      </w:divBdr>
    </w:div>
    <w:div w:id="274486614">
      <w:bodyDiv w:val="1"/>
      <w:marLeft w:val="0"/>
      <w:marRight w:val="0"/>
      <w:marTop w:val="0"/>
      <w:marBottom w:val="0"/>
      <w:divBdr>
        <w:top w:val="none" w:sz="0" w:space="0" w:color="auto"/>
        <w:left w:val="none" w:sz="0" w:space="0" w:color="auto"/>
        <w:bottom w:val="none" w:sz="0" w:space="0" w:color="auto"/>
        <w:right w:val="none" w:sz="0" w:space="0" w:color="auto"/>
      </w:divBdr>
    </w:div>
    <w:div w:id="279341650">
      <w:bodyDiv w:val="1"/>
      <w:marLeft w:val="0"/>
      <w:marRight w:val="0"/>
      <w:marTop w:val="0"/>
      <w:marBottom w:val="0"/>
      <w:divBdr>
        <w:top w:val="none" w:sz="0" w:space="0" w:color="auto"/>
        <w:left w:val="none" w:sz="0" w:space="0" w:color="auto"/>
        <w:bottom w:val="none" w:sz="0" w:space="0" w:color="auto"/>
        <w:right w:val="none" w:sz="0" w:space="0" w:color="auto"/>
      </w:divBdr>
    </w:div>
    <w:div w:id="285087612">
      <w:bodyDiv w:val="1"/>
      <w:marLeft w:val="0"/>
      <w:marRight w:val="0"/>
      <w:marTop w:val="0"/>
      <w:marBottom w:val="0"/>
      <w:divBdr>
        <w:top w:val="none" w:sz="0" w:space="0" w:color="auto"/>
        <w:left w:val="none" w:sz="0" w:space="0" w:color="auto"/>
        <w:bottom w:val="none" w:sz="0" w:space="0" w:color="auto"/>
        <w:right w:val="none" w:sz="0" w:space="0" w:color="auto"/>
      </w:divBdr>
    </w:div>
    <w:div w:id="306472485">
      <w:bodyDiv w:val="1"/>
      <w:marLeft w:val="0"/>
      <w:marRight w:val="0"/>
      <w:marTop w:val="0"/>
      <w:marBottom w:val="0"/>
      <w:divBdr>
        <w:top w:val="none" w:sz="0" w:space="0" w:color="auto"/>
        <w:left w:val="none" w:sz="0" w:space="0" w:color="auto"/>
        <w:bottom w:val="none" w:sz="0" w:space="0" w:color="auto"/>
        <w:right w:val="none" w:sz="0" w:space="0" w:color="auto"/>
      </w:divBdr>
    </w:div>
    <w:div w:id="336270966">
      <w:bodyDiv w:val="1"/>
      <w:marLeft w:val="0"/>
      <w:marRight w:val="0"/>
      <w:marTop w:val="0"/>
      <w:marBottom w:val="0"/>
      <w:divBdr>
        <w:top w:val="none" w:sz="0" w:space="0" w:color="auto"/>
        <w:left w:val="none" w:sz="0" w:space="0" w:color="auto"/>
        <w:bottom w:val="none" w:sz="0" w:space="0" w:color="auto"/>
        <w:right w:val="none" w:sz="0" w:space="0" w:color="auto"/>
      </w:divBdr>
    </w:div>
    <w:div w:id="352608823">
      <w:bodyDiv w:val="1"/>
      <w:marLeft w:val="0"/>
      <w:marRight w:val="0"/>
      <w:marTop w:val="0"/>
      <w:marBottom w:val="0"/>
      <w:divBdr>
        <w:top w:val="none" w:sz="0" w:space="0" w:color="auto"/>
        <w:left w:val="none" w:sz="0" w:space="0" w:color="auto"/>
        <w:bottom w:val="none" w:sz="0" w:space="0" w:color="auto"/>
        <w:right w:val="none" w:sz="0" w:space="0" w:color="auto"/>
      </w:divBdr>
    </w:div>
    <w:div w:id="364599357">
      <w:bodyDiv w:val="1"/>
      <w:marLeft w:val="0"/>
      <w:marRight w:val="0"/>
      <w:marTop w:val="0"/>
      <w:marBottom w:val="0"/>
      <w:divBdr>
        <w:top w:val="none" w:sz="0" w:space="0" w:color="auto"/>
        <w:left w:val="none" w:sz="0" w:space="0" w:color="auto"/>
        <w:bottom w:val="none" w:sz="0" w:space="0" w:color="auto"/>
        <w:right w:val="none" w:sz="0" w:space="0" w:color="auto"/>
      </w:divBdr>
    </w:div>
    <w:div w:id="408623373">
      <w:bodyDiv w:val="1"/>
      <w:marLeft w:val="0"/>
      <w:marRight w:val="0"/>
      <w:marTop w:val="0"/>
      <w:marBottom w:val="0"/>
      <w:divBdr>
        <w:top w:val="none" w:sz="0" w:space="0" w:color="auto"/>
        <w:left w:val="none" w:sz="0" w:space="0" w:color="auto"/>
        <w:bottom w:val="none" w:sz="0" w:space="0" w:color="auto"/>
        <w:right w:val="none" w:sz="0" w:space="0" w:color="auto"/>
      </w:divBdr>
    </w:div>
    <w:div w:id="437524138">
      <w:bodyDiv w:val="1"/>
      <w:marLeft w:val="0"/>
      <w:marRight w:val="0"/>
      <w:marTop w:val="0"/>
      <w:marBottom w:val="0"/>
      <w:divBdr>
        <w:top w:val="none" w:sz="0" w:space="0" w:color="auto"/>
        <w:left w:val="none" w:sz="0" w:space="0" w:color="auto"/>
        <w:bottom w:val="none" w:sz="0" w:space="0" w:color="auto"/>
        <w:right w:val="none" w:sz="0" w:space="0" w:color="auto"/>
      </w:divBdr>
    </w:div>
    <w:div w:id="453837875">
      <w:bodyDiv w:val="1"/>
      <w:marLeft w:val="0"/>
      <w:marRight w:val="0"/>
      <w:marTop w:val="0"/>
      <w:marBottom w:val="0"/>
      <w:divBdr>
        <w:top w:val="none" w:sz="0" w:space="0" w:color="auto"/>
        <w:left w:val="none" w:sz="0" w:space="0" w:color="auto"/>
        <w:bottom w:val="none" w:sz="0" w:space="0" w:color="auto"/>
        <w:right w:val="none" w:sz="0" w:space="0" w:color="auto"/>
      </w:divBdr>
    </w:div>
    <w:div w:id="479805207">
      <w:bodyDiv w:val="1"/>
      <w:marLeft w:val="0"/>
      <w:marRight w:val="0"/>
      <w:marTop w:val="0"/>
      <w:marBottom w:val="0"/>
      <w:divBdr>
        <w:top w:val="none" w:sz="0" w:space="0" w:color="auto"/>
        <w:left w:val="none" w:sz="0" w:space="0" w:color="auto"/>
        <w:bottom w:val="none" w:sz="0" w:space="0" w:color="auto"/>
        <w:right w:val="none" w:sz="0" w:space="0" w:color="auto"/>
      </w:divBdr>
    </w:div>
    <w:div w:id="484246624">
      <w:bodyDiv w:val="1"/>
      <w:marLeft w:val="0"/>
      <w:marRight w:val="0"/>
      <w:marTop w:val="0"/>
      <w:marBottom w:val="0"/>
      <w:divBdr>
        <w:top w:val="none" w:sz="0" w:space="0" w:color="auto"/>
        <w:left w:val="none" w:sz="0" w:space="0" w:color="auto"/>
        <w:bottom w:val="none" w:sz="0" w:space="0" w:color="auto"/>
        <w:right w:val="none" w:sz="0" w:space="0" w:color="auto"/>
      </w:divBdr>
    </w:div>
    <w:div w:id="486244148">
      <w:bodyDiv w:val="1"/>
      <w:marLeft w:val="0"/>
      <w:marRight w:val="0"/>
      <w:marTop w:val="0"/>
      <w:marBottom w:val="0"/>
      <w:divBdr>
        <w:top w:val="none" w:sz="0" w:space="0" w:color="auto"/>
        <w:left w:val="none" w:sz="0" w:space="0" w:color="auto"/>
        <w:bottom w:val="none" w:sz="0" w:space="0" w:color="auto"/>
        <w:right w:val="none" w:sz="0" w:space="0" w:color="auto"/>
      </w:divBdr>
    </w:div>
    <w:div w:id="519122557">
      <w:bodyDiv w:val="1"/>
      <w:marLeft w:val="0"/>
      <w:marRight w:val="0"/>
      <w:marTop w:val="0"/>
      <w:marBottom w:val="0"/>
      <w:divBdr>
        <w:top w:val="none" w:sz="0" w:space="0" w:color="auto"/>
        <w:left w:val="none" w:sz="0" w:space="0" w:color="auto"/>
        <w:bottom w:val="none" w:sz="0" w:space="0" w:color="auto"/>
        <w:right w:val="none" w:sz="0" w:space="0" w:color="auto"/>
      </w:divBdr>
    </w:div>
    <w:div w:id="540633464">
      <w:bodyDiv w:val="1"/>
      <w:marLeft w:val="0"/>
      <w:marRight w:val="0"/>
      <w:marTop w:val="0"/>
      <w:marBottom w:val="0"/>
      <w:divBdr>
        <w:top w:val="none" w:sz="0" w:space="0" w:color="auto"/>
        <w:left w:val="none" w:sz="0" w:space="0" w:color="auto"/>
        <w:bottom w:val="none" w:sz="0" w:space="0" w:color="auto"/>
        <w:right w:val="none" w:sz="0" w:space="0" w:color="auto"/>
      </w:divBdr>
    </w:div>
    <w:div w:id="548155005">
      <w:bodyDiv w:val="1"/>
      <w:marLeft w:val="0"/>
      <w:marRight w:val="0"/>
      <w:marTop w:val="0"/>
      <w:marBottom w:val="0"/>
      <w:divBdr>
        <w:top w:val="none" w:sz="0" w:space="0" w:color="auto"/>
        <w:left w:val="none" w:sz="0" w:space="0" w:color="auto"/>
        <w:bottom w:val="none" w:sz="0" w:space="0" w:color="auto"/>
        <w:right w:val="none" w:sz="0" w:space="0" w:color="auto"/>
      </w:divBdr>
    </w:div>
    <w:div w:id="579415217">
      <w:bodyDiv w:val="1"/>
      <w:marLeft w:val="0"/>
      <w:marRight w:val="0"/>
      <w:marTop w:val="0"/>
      <w:marBottom w:val="0"/>
      <w:divBdr>
        <w:top w:val="none" w:sz="0" w:space="0" w:color="auto"/>
        <w:left w:val="none" w:sz="0" w:space="0" w:color="auto"/>
        <w:bottom w:val="none" w:sz="0" w:space="0" w:color="auto"/>
        <w:right w:val="none" w:sz="0" w:space="0" w:color="auto"/>
      </w:divBdr>
    </w:div>
    <w:div w:id="584190185">
      <w:bodyDiv w:val="1"/>
      <w:marLeft w:val="0"/>
      <w:marRight w:val="0"/>
      <w:marTop w:val="0"/>
      <w:marBottom w:val="0"/>
      <w:divBdr>
        <w:top w:val="none" w:sz="0" w:space="0" w:color="auto"/>
        <w:left w:val="none" w:sz="0" w:space="0" w:color="auto"/>
        <w:bottom w:val="none" w:sz="0" w:space="0" w:color="auto"/>
        <w:right w:val="none" w:sz="0" w:space="0" w:color="auto"/>
      </w:divBdr>
    </w:div>
    <w:div w:id="602615191">
      <w:bodyDiv w:val="1"/>
      <w:marLeft w:val="0"/>
      <w:marRight w:val="0"/>
      <w:marTop w:val="0"/>
      <w:marBottom w:val="0"/>
      <w:divBdr>
        <w:top w:val="none" w:sz="0" w:space="0" w:color="auto"/>
        <w:left w:val="none" w:sz="0" w:space="0" w:color="auto"/>
        <w:bottom w:val="none" w:sz="0" w:space="0" w:color="auto"/>
        <w:right w:val="none" w:sz="0" w:space="0" w:color="auto"/>
      </w:divBdr>
    </w:div>
    <w:div w:id="608854454">
      <w:bodyDiv w:val="1"/>
      <w:marLeft w:val="0"/>
      <w:marRight w:val="0"/>
      <w:marTop w:val="0"/>
      <w:marBottom w:val="0"/>
      <w:divBdr>
        <w:top w:val="none" w:sz="0" w:space="0" w:color="auto"/>
        <w:left w:val="none" w:sz="0" w:space="0" w:color="auto"/>
        <w:bottom w:val="none" w:sz="0" w:space="0" w:color="auto"/>
        <w:right w:val="none" w:sz="0" w:space="0" w:color="auto"/>
      </w:divBdr>
    </w:div>
    <w:div w:id="675157777">
      <w:bodyDiv w:val="1"/>
      <w:marLeft w:val="0"/>
      <w:marRight w:val="0"/>
      <w:marTop w:val="0"/>
      <w:marBottom w:val="0"/>
      <w:divBdr>
        <w:top w:val="none" w:sz="0" w:space="0" w:color="auto"/>
        <w:left w:val="none" w:sz="0" w:space="0" w:color="auto"/>
        <w:bottom w:val="none" w:sz="0" w:space="0" w:color="auto"/>
        <w:right w:val="none" w:sz="0" w:space="0" w:color="auto"/>
      </w:divBdr>
    </w:div>
    <w:div w:id="704061214">
      <w:bodyDiv w:val="1"/>
      <w:marLeft w:val="0"/>
      <w:marRight w:val="0"/>
      <w:marTop w:val="0"/>
      <w:marBottom w:val="0"/>
      <w:divBdr>
        <w:top w:val="none" w:sz="0" w:space="0" w:color="auto"/>
        <w:left w:val="none" w:sz="0" w:space="0" w:color="auto"/>
        <w:bottom w:val="none" w:sz="0" w:space="0" w:color="auto"/>
        <w:right w:val="none" w:sz="0" w:space="0" w:color="auto"/>
      </w:divBdr>
    </w:div>
    <w:div w:id="720858668">
      <w:bodyDiv w:val="1"/>
      <w:marLeft w:val="0"/>
      <w:marRight w:val="0"/>
      <w:marTop w:val="0"/>
      <w:marBottom w:val="0"/>
      <w:divBdr>
        <w:top w:val="none" w:sz="0" w:space="0" w:color="auto"/>
        <w:left w:val="none" w:sz="0" w:space="0" w:color="auto"/>
        <w:bottom w:val="none" w:sz="0" w:space="0" w:color="auto"/>
        <w:right w:val="none" w:sz="0" w:space="0" w:color="auto"/>
      </w:divBdr>
    </w:div>
    <w:div w:id="725840569">
      <w:bodyDiv w:val="1"/>
      <w:marLeft w:val="0"/>
      <w:marRight w:val="0"/>
      <w:marTop w:val="0"/>
      <w:marBottom w:val="0"/>
      <w:divBdr>
        <w:top w:val="none" w:sz="0" w:space="0" w:color="auto"/>
        <w:left w:val="none" w:sz="0" w:space="0" w:color="auto"/>
        <w:bottom w:val="none" w:sz="0" w:space="0" w:color="auto"/>
        <w:right w:val="none" w:sz="0" w:space="0" w:color="auto"/>
      </w:divBdr>
    </w:div>
    <w:div w:id="740299108">
      <w:bodyDiv w:val="1"/>
      <w:marLeft w:val="0"/>
      <w:marRight w:val="0"/>
      <w:marTop w:val="0"/>
      <w:marBottom w:val="0"/>
      <w:divBdr>
        <w:top w:val="none" w:sz="0" w:space="0" w:color="auto"/>
        <w:left w:val="none" w:sz="0" w:space="0" w:color="auto"/>
        <w:bottom w:val="none" w:sz="0" w:space="0" w:color="auto"/>
        <w:right w:val="none" w:sz="0" w:space="0" w:color="auto"/>
      </w:divBdr>
    </w:div>
    <w:div w:id="822350938">
      <w:bodyDiv w:val="1"/>
      <w:marLeft w:val="0"/>
      <w:marRight w:val="0"/>
      <w:marTop w:val="0"/>
      <w:marBottom w:val="0"/>
      <w:divBdr>
        <w:top w:val="none" w:sz="0" w:space="0" w:color="auto"/>
        <w:left w:val="none" w:sz="0" w:space="0" w:color="auto"/>
        <w:bottom w:val="none" w:sz="0" w:space="0" w:color="auto"/>
        <w:right w:val="none" w:sz="0" w:space="0" w:color="auto"/>
      </w:divBdr>
    </w:div>
    <w:div w:id="888613801">
      <w:bodyDiv w:val="1"/>
      <w:marLeft w:val="0"/>
      <w:marRight w:val="0"/>
      <w:marTop w:val="0"/>
      <w:marBottom w:val="0"/>
      <w:divBdr>
        <w:top w:val="none" w:sz="0" w:space="0" w:color="auto"/>
        <w:left w:val="none" w:sz="0" w:space="0" w:color="auto"/>
        <w:bottom w:val="none" w:sz="0" w:space="0" w:color="auto"/>
        <w:right w:val="none" w:sz="0" w:space="0" w:color="auto"/>
      </w:divBdr>
    </w:div>
    <w:div w:id="892697947">
      <w:bodyDiv w:val="1"/>
      <w:marLeft w:val="0"/>
      <w:marRight w:val="0"/>
      <w:marTop w:val="0"/>
      <w:marBottom w:val="0"/>
      <w:divBdr>
        <w:top w:val="none" w:sz="0" w:space="0" w:color="auto"/>
        <w:left w:val="none" w:sz="0" w:space="0" w:color="auto"/>
        <w:bottom w:val="none" w:sz="0" w:space="0" w:color="auto"/>
        <w:right w:val="none" w:sz="0" w:space="0" w:color="auto"/>
      </w:divBdr>
    </w:div>
    <w:div w:id="955211609">
      <w:bodyDiv w:val="1"/>
      <w:marLeft w:val="0"/>
      <w:marRight w:val="0"/>
      <w:marTop w:val="0"/>
      <w:marBottom w:val="0"/>
      <w:divBdr>
        <w:top w:val="none" w:sz="0" w:space="0" w:color="auto"/>
        <w:left w:val="none" w:sz="0" w:space="0" w:color="auto"/>
        <w:bottom w:val="none" w:sz="0" w:space="0" w:color="auto"/>
        <w:right w:val="none" w:sz="0" w:space="0" w:color="auto"/>
      </w:divBdr>
    </w:div>
    <w:div w:id="1015421425">
      <w:bodyDiv w:val="1"/>
      <w:marLeft w:val="0"/>
      <w:marRight w:val="0"/>
      <w:marTop w:val="0"/>
      <w:marBottom w:val="0"/>
      <w:divBdr>
        <w:top w:val="none" w:sz="0" w:space="0" w:color="auto"/>
        <w:left w:val="none" w:sz="0" w:space="0" w:color="auto"/>
        <w:bottom w:val="none" w:sz="0" w:space="0" w:color="auto"/>
        <w:right w:val="none" w:sz="0" w:space="0" w:color="auto"/>
      </w:divBdr>
    </w:div>
    <w:div w:id="1084910650">
      <w:bodyDiv w:val="1"/>
      <w:marLeft w:val="0"/>
      <w:marRight w:val="0"/>
      <w:marTop w:val="0"/>
      <w:marBottom w:val="0"/>
      <w:divBdr>
        <w:top w:val="none" w:sz="0" w:space="0" w:color="auto"/>
        <w:left w:val="none" w:sz="0" w:space="0" w:color="auto"/>
        <w:bottom w:val="none" w:sz="0" w:space="0" w:color="auto"/>
        <w:right w:val="none" w:sz="0" w:space="0" w:color="auto"/>
      </w:divBdr>
    </w:div>
    <w:div w:id="1099762037">
      <w:bodyDiv w:val="1"/>
      <w:marLeft w:val="0"/>
      <w:marRight w:val="0"/>
      <w:marTop w:val="0"/>
      <w:marBottom w:val="0"/>
      <w:divBdr>
        <w:top w:val="none" w:sz="0" w:space="0" w:color="auto"/>
        <w:left w:val="none" w:sz="0" w:space="0" w:color="auto"/>
        <w:bottom w:val="none" w:sz="0" w:space="0" w:color="auto"/>
        <w:right w:val="none" w:sz="0" w:space="0" w:color="auto"/>
      </w:divBdr>
    </w:div>
    <w:div w:id="1113210699">
      <w:bodyDiv w:val="1"/>
      <w:marLeft w:val="0"/>
      <w:marRight w:val="0"/>
      <w:marTop w:val="0"/>
      <w:marBottom w:val="0"/>
      <w:divBdr>
        <w:top w:val="none" w:sz="0" w:space="0" w:color="auto"/>
        <w:left w:val="none" w:sz="0" w:space="0" w:color="auto"/>
        <w:bottom w:val="none" w:sz="0" w:space="0" w:color="auto"/>
        <w:right w:val="none" w:sz="0" w:space="0" w:color="auto"/>
      </w:divBdr>
    </w:div>
    <w:div w:id="1134443232">
      <w:bodyDiv w:val="1"/>
      <w:marLeft w:val="0"/>
      <w:marRight w:val="0"/>
      <w:marTop w:val="0"/>
      <w:marBottom w:val="0"/>
      <w:divBdr>
        <w:top w:val="none" w:sz="0" w:space="0" w:color="auto"/>
        <w:left w:val="none" w:sz="0" w:space="0" w:color="auto"/>
        <w:bottom w:val="none" w:sz="0" w:space="0" w:color="auto"/>
        <w:right w:val="none" w:sz="0" w:space="0" w:color="auto"/>
      </w:divBdr>
    </w:div>
    <w:div w:id="1184398775">
      <w:bodyDiv w:val="1"/>
      <w:marLeft w:val="0"/>
      <w:marRight w:val="0"/>
      <w:marTop w:val="0"/>
      <w:marBottom w:val="0"/>
      <w:divBdr>
        <w:top w:val="none" w:sz="0" w:space="0" w:color="auto"/>
        <w:left w:val="none" w:sz="0" w:space="0" w:color="auto"/>
        <w:bottom w:val="none" w:sz="0" w:space="0" w:color="auto"/>
        <w:right w:val="none" w:sz="0" w:space="0" w:color="auto"/>
      </w:divBdr>
    </w:div>
    <w:div w:id="1243683924">
      <w:bodyDiv w:val="1"/>
      <w:marLeft w:val="0"/>
      <w:marRight w:val="0"/>
      <w:marTop w:val="0"/>
      <w:marBottom w:val="0"/>
      <w:divBdr>
        <w:top w:val="none" w:sz="0" w:space="0" w:color="auto"/>
        <w:left w:val="none" w:sz="0" w:space="0" w:color="auto"/>
        <w:bottom w:val="none" w:sz="0" w:space="0" w:color="auto"/>
        <w:right w:val="none" w:sz="0" w:space="0" w:color="auto"/>
      </w:divBdr>
    </w:div>
    <w:div w:id="1245259648">
      <w:bodyDiv w:val="1"/>
      <w:marLeft w:val="0"/>
      <w:marRight w:val="0"/>
      <w:marTop w:val="0"/>
      <w:marBottom w:val="0"/>
      <w:divBdr>
        <w:top w:val="none" w:sz="0" w:space="0" w:color="auto"/>
        <w:left w:val="none" w:sz="0" w:space="0" w:color="auto"/>
        <w:bottom w:val="none" w:sz="0" w:space="0" w:color="auto"/>
        <w:right w:val="none" w:sz="0" w:space="0" w:color="auto"/>
      </w:divBdr>
    </w:div>
    <w:div w:id="1259827696">
      <w:bodyDiv w:val="1"/>
      <w:marLeft w:val="0"/>
      <w:marRight w:val="0"/>
      <w:marTop w:val="0"/>
      <w:marBottom w:val="0"/>
      <w:divBdr>
        <w:top w:val="none" w:sz="0" w:space="0" w:color="auto"/>
        <w:left w:val="none" w:sz="0" w:space="0" w:color="auto"/>
        <w:bottom w:val="none" w:sz="0" w:space="0" w:color="auto"/>
        <w:right w:val="none" w:sz="0" w:space="0" w:color="auto"/>
      </w:divBdr>
    </w:div>
    <w:div w:id="1271859313">
      <w:bodyDiv w:val="1"/>
      <w:marLeft w:val="0"/>
      <w:marRight w:val="0"/>
      <w:marTop w:val="0"/>
      <w:marBottom w:val="0"/>
      <w:divBdr>
        <w:top w:val="none" w:sz="0" w:space="0" w:color="auto"/>
        <w:left w:val="none" w:sz="0" w:space="0" w:color="auto"/>
        <w:bottom w:val="none" w:sz="0" w:space="0" w:color="auto"/>
        <w:right w:val="none" w:sz="0" w:space="0" w:color="auto"/>
      </w:divBdr>
    </w:div>
    <w:div w:id="1311859925">
      <w:bodyDiv w:val="1"/>
      <w:marLeft w:val="0"/>
      <w:marRight w:val="0"/>
      <w:marTop w:val="0"/>
      <w:marBottom w:val="0"/>
      <w:divBdr>
        <w:top w:val="none" w:sz="0" w:space="0" w:color="auto"/>
        <w:left w:val="none" w:sz="0" w:space="0" w:color="auto"/>
        <w:bottom w:val="none" w:sz="0" w:space="0" w:color="auto"/>
        <w:right w:val="none" w:sz="0" w:space="0" w:color="auto"/>
      </w:divBdr>
    </w:div>
    <w:div w:id="1349675370">
      <w:bodyDiv w:val="1"/>
      <w:marLeft w:val="0"/>
      <w:marRight w:val="0"/>
      <w:marTop w:val="0"/>
      <w:marBottom w:val="0"/>
      <w:divBdr>
        <w:top w:val="none" w:sz="0" w:space="0" w:color="auto"/>
        <w:left w:val="none" w:sz="0" w:space="0" w:color="auto"/>
        <w:bottom w:val="none" w:sz="0" w:space="0" w:color="auto"/>
        <w:right w:val="none" w:sz="0" w:space="0" w:color="auto"/>
      </w:divBdr>
    </w:div>
    <w:div w:id="1361272827">
      <w:bodyDiv w:val="1"/>
      <w:marLeft w:val="0"/>
      <w:marRight w:val="0"/>
      <w:marTop w:val="0"/>
      <w:marBottom w:val="0"/>
      <w:divBdr>
        <w:top w:val="none" w:sz="0" w:space="0" w:color="auto"/>
        <w:left w:val="none" w:sz="0" w:space="0" w:color="auto"/>
        <w:bottom w:val="none" w:sz="0" w:space="0" w:color="auto"/>
        <w:right w:val="none" w:sz="0" w:space="0" w:color="auto"/>
      </w:divBdr>
    </w:div>
    <w:div w:id="1393307450">
      <w:bodyDiv w:val="1"/>
      <w:marLeft w:val="0"/>
      <w:marRight w:val="0"/>
      <w:marTop w:val="0"/>
      <w:marBottom w:val="0"/>
      <w:divBdr>
        <w:top w:val="none" w:sz="0" w:space="0" w:color="auto"/>
        <w:left w:val="none" w:sz="0" w:space="0" w:color="auto"/>
        <w:bottom w:val="none" w:sz="0" w:space="0" w:color="auto"/>
        <w:right w:val="none" w:sz="0" w:space="0" w:color="auto"/>
      </w:divBdr>
    </w:div>
    <w:div w:id="1399788214">
      <w:bodyDiv w:val="1"/>
      <w:marLeft w:val="0"/>
      <w:marRight w:val="0"/>
      <w:marTop w:val="0"/>
      <w:marBottom w:val="0"/>
      <w:divBdr>
        <w:top w:val="none" w:sz="0" w:space="0" w:color="auto"/>
        <w:left w:val="none" w:sz="0" w:space="0" w:color="auto"/>
        <w:bottom w:val="none" w:sz="0" w:space="0" w:color="auto"/>
        <w:right w:val="none" w:sz="0" w:space="0" w:color="auto"/>
      </w:divBdr>
    </w:div>
    <w:div w:id="1430854780">
      <w:bodyDiv w:val="1"/>
      <w:marLeft w:val="0"/>
      <w:marRight w:val="0"/>
      <w:marTop w:val="0"/>
      <w:marBottom w:val="0"/>
      <w:divBdr>
        <w:top w:val="none" w:sz="0" w:space="0" w:color="auto"/>
        <w:left w:val="none" w:sz="0" w:space="0" w:color="auto"/>
        <w:bottom w:val="none" w:sz="0" w:space="0" w:color="auto"/>
        <w:right w:val="none" w:sz="0" w:space="0" w:color="auto"/>
      </w:divBdr>
    </w:div>
    <w:div w:id="1432314250">
      <w:bodyDiv w:val="1"/>
      <w:marLeft w:val="0"/>
      <w:marRight w:val="0"/>
      <w:marTop w:val="0"/>
      <w:marBottom w:val="0"/>
      <w:divBdr>
        <w:top w:val="none" w:sz="0" w:space="0" w:color="auto"/>
        <w:left w:val="none" w:sz="0" w:space="0" w:color="auto"/>
        <w:bottom w:val="none" w:sz="0" w:space="0" w:color="auto"/>
        <w:right w:val="none" w:sz="0" w:space="0" w:color="auto"/>
      </w:divBdr>
    </w:div>
    <w:div w:id="1445347477">
      <w:bodyDiv w:val="1"/>
      <w:marLeft w:val="0"/>
      <w:marRight w:val="0"/>
      <w:marTop w:val="0"/>
      <w:marBottom w:val="0"/>
      <w:divBdr>
        <w:top w:val="none" w:sz="0" w:space="0" w:color="auto"/>
        <w:left w:val="none" w:sz="0" w:space="0" w:color="auto"/>
        <w:bottom w:val="none" w:sz="0" w:space="0" w:color="auto"/>
        <w:right w:val="none" w:sz="0" w:space="0" w:color="auto"/>
      </w:divBdr>
    </w:div>
    <w:div w:id="1536118123">
      <w:bodyDiv w:val="1"/>
      <w:marLeft w:val="0"/>
      <w:marRight w:val="0"/>
      <w:marTop w:val="0"/>
      <w:marBottom w:val="0"/>
      <w:divBdr>
        <w:top w:val="none" w:sz="0" w:space="0" w:color="auto"/>
        <w:left w:val="none" w:sz="0" w:space="0" w:color="auto"/>
        <w:bottom w:val="none" w:sz="0" w:space="0" w:color="auto"/>
        <w:right w:val="none" w:sz="0" w:space="0" w:color="auto"/>
      </w:divBdr>
    </w:div>
    <w:div w:id="1565599036">
      <w:bodyDiv w:val="1"/>
      <w:marLeft w:val="0"/>
      <w:marRight w:val="0"/>
      <w:marTop w:val="0"/>
      <w:marBottom w:val="0"/>
      <w:divBdr>
        <w:top w:val="none" w:sz="0" w:space="0" w:color="auto"/>
        <w:left w:val="none" w:sz="0" w:space="0" w:color="auto"/>
        <w:bottom w:val="none" w:sz="0" w:space="0" w:color="auto"/>
        <w:right w:val="none" w:sz="0" w:space="0" w:color="auto"/>
      </w:divBdr>
    </w:div>
    <w:div w:id="1577782680">
      <w:bodyDiv w:val="1"/>
      <w:marLeft w:val="0"/>
      <w:marRight w:val="0"/>
      <w:marTop w:val="0"/>
      <w:marBottom w:val="0"/>
      <w:divBdr>
        <w:top w:val="none" w:sz="0" w:space="0" w:color="auto"/>
        <w:left w:val="none" w:sz="0" w:space="0" w:color="auto"/>
        <w:bottom w:val="none" w:sz="0" w:space="0" w:color="auto"/>
        <w:right w:val="none" w:sz="0" w:space="0" w:color="auto"/>
      </w:divBdr>
    </w:div>
    <w:div w:id="1582719120">
      <w:bodyDiv w:val="1"/>
      <w:marLeft w:val="0"/>
      <w:marRight w:val="0"/>
      <w:marTop w:val="0"/>
      <w:marBottom w:val="0"/>
      <w:divBdr>
        <w:top w:val="none" w:sz="0" w:space="0" w:color="auto"/>
        <w:left w:val="none" w:sz="0" w:space="0" w:color="auto"/>
        <w:bottom w:val="none" w:sz="0" w:space="0" w:color="auto"/>
        <w:right w:val="none" w:sz="0" w:space="0" w:color="auto"/>
      </w:divBdr>
    </w:div>
    <w:div w:id="1615163682">
      <w:bodyDiv w:val="1"/>
      <w:marLeft w:val="0"/>
      <w:marRight w:val="0"/>
      <w:marTop w:val="0"/>
      <w:marBottom w:val="0"/>
      <w:divBdr>
        <w:top w:val="none" w:sz="0" w:space="0" w:color="auto"/>
        <w:left w:val="none" w:sz="0" w:space="0" w:color="auto"/>
        <w:bottom w:val="none" w:sz="0" w:space="0" w:color="auto"/>
        <w:right w:val="none" w:sz="0" w:space="0" w:color="auto"/>
      </w:divBdr>
    </w:div>
    <w:div w:id="1622802557">
      <w:bodyDiv w:val="1"/>
      <w:marLeft w:val="0"/>
      <w:marRight w:val="0"/>
      <w:marTop w:val="0"/>
      <w:marBottom w:val="0"/>
      <w:divBdr>
        <w:top w:val="none" w:sz="0" w:space="0" w:color="auto"/>
        <w:left w:val="none" w:sz="0" w:space="0" w:color="auto"/>
        <w:bottom w:val="none" w:sz="0" w:space="0" w:color="auto"/>
        <w:right w:val="none" w:sz="0" w:space="0" w:color="auto"/>
      </w:divBdr>
    </w:div>
    <w:div w:id="1629555428">
      <w:bodyDiv w:val="1"/>
      <w:marLeft w:val="0"/>
      <w:marRight w:val="0"/>
      <w:marTop w:val="0"/>
      <w:marBottom w:val="0"/>
      <w:divBdr>
        <w:top w:val="none" w:sz="0" w:space="0" w:color="auto"/>
        <w:left w:val="none" w:sz="0" w:space="0" w:color="auto"/>
        <w:bottom w:val="none" w:sz="0" w:space="0" w:color="auto"/>
        <w:right w:val="none" w:sz="0" w:space="0" w:color="auto"/>
      </w:divBdr>
    </w:div>
    <w:div w:id="1646540712">
      <w:bodyDiv w:val="1"/>
      <w:marLeft w:val="0"/>
      <w:marRight w:val="0"/>
      <w:marTop w:val="0"/>
      <w:marBottom w:val="0"/>
      <w:divBdr>
        <w:top w:val="none" w:sz="0" w:space="0" w:color="auto"/>
        <w:left w:val="none" w:sz="0" w:space="0" w:color="auto"/>
        <w:bottom w:val="none" w:sz="0" w:space="0" w:color="auto"/>
        <w:right w:val="none" w:sz="0" w:space="0" w:color="auto"/>
      </w:divBdr>
    </w:div>
    <w:div w:id="1665158632">
      <w:bodyDiv w:val="1"/>
      <w:marLeft w:val="0"/>
      <w:marRight w:val="0"/>
      <w:marTop w:val="0"/>
      <w:marBottom w:val="0"/>
      <w:divBdr>
        <w:top w:val="none" w:sz="0" w:space="0" w:color="auto"/>
        <w:left w:val="none" w:sz="0" w:space="0" w:color="auto"/>
        <w:bottom w:val="none" w:sz="0" w:space="0" w:color="auto"/>
        <w:right w:val="none" w:sz="0" w:space="0" w:color="auto"/>
      </w:divBdr>
    </w:div>
    <w:div w:id="1718510295">
      <w:bodyDiv w:val="1"/>
      <w:marLeft w:val="0"/>
      <w:marRight w:val="0"/>
      <w:marTop w:val="0"/>
      <w:marBottom w:val="0"/>
      <w:divBdr>
        <w:top w:val="none" w:sz="0" w:space="0" w:color="auto"/>
        <w:left w:val="none" w:sz="0" w:space="0" w:color="auto"/>
        <w:bottom w:val="none" w:sz="0" w:space="0" w:color="auto"/>
        <w:right w:val="none" w:sz="0" w:space="0" w:color="auto"/>
      </w:divBdr>
    </w:div>
    <w:div w:id="1720015415">
      <w:bodyDiv w:val="1"/>
      <w:marLeft w:val="0"/>
      <w:marRight w:val="0"/>
      <w:marTop w:val="0"/>
      <w:marBottom w:val="0"/>
      <w:divBdr>
        <w:top w:val="none" w:sz="0" w:space="0" w:color="auto"/>
        <w:left w:val="none" w:sz="0" w:space="0" w:color="auto"/>
        <w:bottom w:val="none" w:sz="0" w:space="0" w:color="auto"/>
        <w:right w:val="none" w:sz="0" w:space="0" w:color="auto"/>
      </w:divBdr>
    </w:div>
    <w:div w:id="1720975919">
      <w:bodyDiv w:val="1"/>
      <w:marLeft w:val="0"/>
      <w:marRight w:val="0"/>
      <w:marTop w:val="0"/>
      <w:marBottom w:val="0"/>
      <w:divBdr>
        <w:top w:val="none" w:sz="0" w:space="0" w:color="auto"/>
        <w:left w:val="none" w:sz="0" w:space="0" w:color="auto"/>
        <w:bottom w:val="none" w:sz="0" w:space="0" w:color="auto"/>
        <w:right w:val="none" w:sz="0" w:space="0" w:color="auto"/>
      </w:divBdr>
    </w:div>
    <w:div w:id="1722628466">
      <w:bodyDiv w:val="1"/>
      <w:marLeft w:val="0"/>
      <w:marRight w:val="0"/>
      <w:marTop w:val="0"/>
      <w:marBottom w:val="0"/>
      <w:divBdr>
        <w:top w:val="none" w:sz="0" w:space="0" w:color="auto"/>
        <w:left w:val="none" w:sz="0" w:space="0" w:color="auto"/>
        <w:bottom w:val="none" w:sz="0" w:space="0" w:color="auto"/>
        <w:right w:val="none" w:sz="0" w:space="0" w:color="auto"/>
      </w:divBdr>
    </w:div>
    <w:div w:id="1800763278">
      <w:bodyDiv w:val="1"/>
      <w:marLeft w:val="0"/>
      <w:marRight w:val="0"/>
      <w:marTop w:val="0"/>
      <w:marBottom w:val="0"/>
      <w:divBdr>
        <w:top w:val="none" w:sz="0" w:space="0" w:color="auto"/>
        <w:left w:val="none" w:sz="0" w:space="0" w:color="auto"/>
        <w:bottom w:val="none" w:sz="0" w:space="0" w:color="auto"/>
        <w:right w:val="none" w:sz="0" w:space="0" w:color="auto"/>
      </w:divBdr>
    </w:div>
    <w:div w:id="1811245263">
      <w:bodyDiv w:val="1"/>
      <w:marLeft w:val="0"/>
      <w:marRight w:val="0"/>
      <w:marTop w:val="0"/>
      <w:marBottom w:val="0"/>
      <w:divBdr>
        <w:top w:val="none" w:sz="0" w:space="0" w:color="auto"/>
        <w:left w:val="none" w:sz="0" w:space="0" w:color="auto"/>
        <w:bottom w:val="none" w:sz="0" w:space="0" w:color="auto"/>
        <w:right w:val="none" w:sz="0" w:space="0" w:color="auto"/>
      </w:divBdr>
    </w:div>
    <w:div w:id="1821383154">
      <w:bodyDiv w:val="1"/>
      <w:marLeft w:val="0"/>
      <w:marRight w:val="0"/>
      <w:marTop w:val="0"/>
      <w:marBottom w:val="0"/>
      <w:divBdr>
        <w:top w:val="none" w:sz="0" w:space="0" w:color="auto"/>
        <w:left w:val="none" w:sz="0" w:space="0" w:color="auto"/>
        <w:bottom w:val="none" w:sz="0" w:space="0" w:color="auto"/>
        <w:right w:val="none" w:sz="0" w:space="0" w:color="auto"/>
      </w:divBdr>
      <w:divsChild>
        <w:div w:id="1857888451">
          <w:marLeft w:val="0"/>
          <w:marRight w:val="0"/>
          <w:marTop w:val="0"/>
          <w:marBottom w:val="0"/>
          <w:divBdr>
            <w:top w:val="none" w:sz="0" w:space="0" w:color="auto"/>
            <w:left w:val="none" w:sz="0" w:space="0" w:color="auto"/>
            <w:bottom w:val="none" w:sz="0" w:space="0" w:color="auto"/>
            <w:right w:val="none" w:sz="0" w:space="0" w:color="auto"/>
          </w:divBdr>
          <w:divsChild>
            <w:div w:id="1781023781">
              <w:marLeft w:val="0"/>
              <w:marRight w:val="0"/>
              <w:marTop w:val="0"/>
              <w:marBottom w:val="0"/>
              <w:divBdr>
                <w:top w:val="none" w:sz="0" w:space="0" w:color="auto"/>
                <w:left w:val="none" w:sz="0" w:space="0" w:color="auto"/>
                <w:bottom w:val="none" w:sz="0" w:space="0" w:color="auto"/>
                <w:right w:val="none" w:sz="0" w:space="0" w:color="auto"/>
              </w:divBdr>
              <w:divsChild>
                <w:div w:id="1798985797">
                  <w:marLeft w:val="0"/>
                  <w:marRight w:val="0"/>
                  <w:marTop w:val="0"/>
                  <w:marBottom w:val="0"/>
                  <w:divBdr>
                    <w:top w:val="none" w:sz="0" w:space="0" w:color="auto"/>
                    <w:left w:val="none" w:sz="0" w:space="0" w:color="auto"/>
                    <w:bottom w:val="none" w:sz="0" w:space="0" w:color="auto"/>
                    <w:right w:val="none" w:sz="0" w:space="0" w:color="auto"/>
                  </w:divBdr>
                  <w:divsChild>
                    <w:div w:id="93676559">
                      <w:marLeft w:val="0"/>
                      <w:marRight w:val="0"/>
                      <w:marTop w:val="0"/>
                      <w:marBottom w:val="0"/>
                      <w:divBdr>
                        <w:top w:val="none" w:sz="0" w:space="0" w:color="auto"/>
                        <w:left w:val="none" w:sz="0" w:space="0" w:color="auto"/>
                        <w:bottom w:val="none" w:sz="0" w:space="0" w:color="auto"/>
                        <w:right w:val="none" w:sz="0" w:space="0" w:color="auto"/>
                      </w:divBdr>
                    </w:div>
                    <w:div w:id="918830493">
                      <w:marLeft w:val="0"/>
                      <w:marRight w:val="0"/>
                      <w:marTop w:val="0"/>
                      <w:marBottom w:val="75"/>
                      <w:divBdr>
                        <w:top w:val="none" w:sz="0" w:space="0" w:color="auto"/>
                        <w:left w:val="none" w:sz="0" w:space="0" w:color="auto"/>
                        <w:bottom w:val="single" w:sz="6" w:space="0" w:color="DDDDDD"/>
                        <w:right w:val="none" w:sz="0" w:space="0" w:color="auto"/>
                      </w:divBdr>
                    </w:div>
                    <w:div w:id="546140524">
                      <w:marLeft w:val="0"/>
                      <w:marRight w:val="0"/>
                      <w:marTop w:val="0"/>
                      <w:marBottom w:val="225"/>
                      <w:divBdr>
                        <w:top w:val="none" w:sz="0" w:space="0" w:color="auto"/>
                        <w:left w:val="none" w:sz="0" w:space="0" w:color="auto"/>
                        <w:bottom w:val="none" w:sz="0" w:space="0" w:color="auto"/>
                        <w:right w:val="none" w:sz="0" w:space="0" w:color="auto"/>
                      </w:divBdr>
                      <w:divsChild>
                        <w:div w:id="1485511393">
                          <w:marLeft w:val="0"/>
                          <w:marRight w:val="0"/>
                          <w:marTop w:val="0"/>
                          <w:marBottom w:val="0"/>
                          <w:divBdr>
                            <w:top w:val="none" w:sz="0" w:space="0" w:color="auto"/>
                            <w:left w:val="none" w:sz="0" w:space="0" w:color="auto"/>
                            <w:bottom w:val="none" w:sz="0" w:space="0" w:color="auto"/>
                            <w:right w:val="none" w:sz="0" w:space="0" w:color="auto"/>
                          </w:divBdr>
                        </w:div>
                        <w:div w:id="1848014288">
                          <w:marLeft w:val="0"/>
                          <w:marRight w:val="0"/>
                          <w:marTop w:val="0"/>
                          <w:marBottom w:val="0"/>
                          <w:divBdr>
                            <w:top w:val="none" w:sz="0" w:space="0" w:color="auto"/>
                            <w:left w:val="none" w:sz="0" w:space="0" w:color="auto"/>
                            <w:bottom w:val="none" w:sz="0" w:space="0" w:color="auto"/>
                            <w:right w:val="none" w:sz="0" w:space="0" w:color="auto"/>
                          </w:divBdr>
                          <w:divsChild>
                            <w:div w:id="1141272049">
                              <w:marLeft w:val="-150"/>
                              <w:marRight w:val="0"/>
                              <w:marTop w:val="150"/>
                              <w:marBottom w:val="0"/>
                              <w:divBdr>
                                <w:top w:val="none" w:sz="0" w:space="0" w:color="auto"/>
                                <w:left w:val="none" w:sz="0" w:space="0" w:color="auto"/>
                                <w:bottom w:val="none" w:sz="0" w:space="0" w:color="auto"/>
                                <w:right w:val="none" w:sz="0" w:space="0" w:color="auto"/>
                              </w:divBdr>
                            </w:div>
                          </w:divsChild>
                        </w:div>
                        <w:div w:id="1440906042">
                          <w:marLeft w:val="0"/>
                          <w:marRight w:val="0"/>
                          <w:marTop w:val="0"/>
                          <w:marBottom w:val="240"/>
                          <w:divBdr>
                            <w:top w:val="none" w:sz="0" w:space="0" w:color="auto"/>
                            <w:left w:val="none" w:sz="0" w:space="0" w:color="auto"/>
                            <w:bottom w:val="none" w:sz="0" w:space="0" w:color="auto"/>
                            <w:right w:val="none" w:sz="0" w:space="0" w:color="auto"/>
                          </w:divBdr>
                        </w:div>
                        <w:div w:id="1430202416">
                          <w:marLeft w:val="0"/>
                          <w:marRight w:val="0"/>
                          <w:marTop w:val="0"/>
                          <w:marBottom w:val="0"/>
                          <w:divBdr>
                            <w:top w:val="none" w:sz="0" w:space="0" w:color="auto"/>
                            <w:left w:val="none" w:sz="0" w:space="0" w:color="auto"/>
                            <w:bottom w:val="none" w:sz="0" w:space="0" w:color="auto"/>
                            <w:right w:val="none" w:sz="0" w:space="0" w:color="auto"/>
                          </w:divBdr>
                          <w:divsChild>
                            <w:div w:id="880701673">
                              <w:marLeft w:val="-150"/>
                              <w:marRight w:val="0"/>
                              <w:marTop w:val="150"/>
                              <w:marBottom w:val="0"/>
                              <w:divBdr>
                                <w:top w:val="none" w:sz="0" w:space="0" w:color="auto"/>
                                <w:left w:val="none" w:sz="0" w:space="0" w:color="auto"/>
                                <w:bottom w:val="none" w:sz="0" w:space="0" w:color="auto"/>
                                <w:right w:val="none" w:sz="0" w:space="0" w:color="auto"/>
                              </w:divBdr>
                            </w:div>
                          </w:divsChild>
                        </w:div>
                        <w:div w:id="1229918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00165599">
      <w:bodyDiv w:val="1"/>
      <w:marLeft w:val="0"/>
      <w:marRight w:val="0"/>
      <w:marTop w:val="0"/>
      <w:marBottom w:val="0"/>
      <w:divBdr>
        <w:top w:val="none" w:sz="0" w:space="0" w:color="auto"/>
        <w:left w:val="none" w:sz="0" w:space="0" w:color="auto"/>
        <w:bottom w:val="none" w:sz="0" w:space="0" w:color="auto"/>
        <w:right w:val="none" w:sz="0" w:space="0" w:color="auto"/>
      </w:divBdr>
    </w:div>
    <w:div w:id="1900507154">
      <w:bodyDiv w:val="1"/>
      <w:marLeft w:val="0"/>
      <w:marRight w:val="0"/>
      <w:marTop w:val="0"/>
      <w:marBottom w:val="0"/>
      <w:divBdr>
        <w:top w:val="none" w:sz="0" w:space="0" w:color="auto"/>
        <w:left w:val="none" w:sz="0" w:space="0" w:color="auto"/>
        <w:bottom w:val="none" w:sz="0" w:space="0" w:color="auto"/>
        <w:right w:val="none" w:sz="0" w:space="0" w:color="auto"/>
      </w:divBdr>
      <w:divsChild>
        <w:div w:id="2069261082">
          <w:marLeft w:val="0"/>
          <w:marRight w:val="0"/>
          <w:marTop w:val="0"/>
          <w:marBottom w:val="0"/>
          <w:divBdr>
            <w:top w:val="none" w:sz="0" w:space="0" w:color="auto"/>
            <w:left w:val="none" w:sz="0" w:space="0" w:color="auto"/>
            <w:bottom w:val="none" w:sz="0" w:space="0" w:color="auto"/>
            <w:right w:val="none" w:sz="0" w:space="0" w:color="auto"/>
          </w:divBdr>
          <w:divsChild>
            <w:div w:id="386228754">
              <w:marLeft w:val="0"/>
              <w:marRight w:val="0"/>
              <w:marTop w:val="0"/>
              <w:marBottom w:val="0"/>
              <w:divBdr>
                <w:top w:val="none" w:sz="0" w:space="0" w:color="auto"/>
                <w:left w:val="none" w:sz="0" w:space="0" w:color="auto"/>
                <w:bottom w:val="none" w:sz="0" w:space="0" w:color="auto"/>
                <w:right w:val="none" w:sz="0" w:space="0" w:color="auto"/>
              </w:divBdr>
              <w:divsChild>
                <w:div w:id="1214736889">
                  <w:marLeft w:val="0"/>
                  <w:marRight w:val="0"/>
                  <w:marTop w:val="0"/>
                  <w:marBottom w:val="0"/>
                  <w:divBdr>
                    <w:top w:val="none" w:sz="0" w:space="0" w:color="auto"/>
                    <w:left w:val="none" w:sz="0" w:space="0" w:color="auto"/>
                    <w:bottom w:val="none" w:sz="0" w:space="0" w:color="auto"/>
                    <w:right w:val="none" w:sz="0" w:space="0" w:color="auto"/>
                  </w:divBdr>
                  <w:divsChild>
                    <w:div w:id="1757556015">
                      <w:marLeft w:val="0"/>
                      <w:marRight w:val="0"/>
                      <w:marTop w:val="0"/>
                      <w:marBottom w:val="0"/>
                      <w:divBdr>
                        <w:top w:val="none" w:sz="0" w:space="0" w:color="auto"/>
                        <w:left w:val="none" w:sz="0" w:space="0" w:color="auto"/>
                        <w:bottom w:val="none" w:sz="0" w:space="0" w:color="auto"/>
                        <w:right w:val="none" w:sz="0" w:space="0" w:color="auto"/>
                      </w:divBdr>
                    </w:div>
                    <w:div w:id="2092004590">
                      <w:marLeft w:val="0"/>
                      <w:marRight w:val="0"/>
                      <w:marTop w:val="0"/>
                      <w:marBottom w:val="75"/>
                      <w:divBdr>
                        <w:top w:val="none" w:sz="0" w:space="0" w:color="auto"/>
                        <w:left w:val="none" w:sz="0" w:space="0" w:color="auto"/>
                        <w:bottom w:val="single" w:sz="6" w:space="0" w:color="DDDDDD"/>
                        <w:right w:val="none" w:sz="0" w:space="0" w:color="auto"/>
                      </w:divBdr>
                    </w:div>
                    <w:div w:id="1674991083">
                      <w:marLeft w:val="0"/>
                      <w:marRight w:val="0"/>
                      <w:marTop w:val="0"/>
                      <w:marBottom w:val="225"/>
                      <w:divBdr>
                        <w:top w:val="none" w:sz="0" w:space="0" w:color="auto"/>
                        <w:left w:val="none" w:sz="0" w:space="0" w:color="auto"/>
                        <w:bottom w:val="none" w:sz="0" w:space="0" w:color="auto"/>
                        <w:right w:val="none" w:sz="0" w:space="0" w:color="auto"/>
                      </w:divBdr>
                      <w:divsChild>
                        <w:div w:id="1729959551">
                          <w:marLeft w:val="0"/>
                          <w:marRight w:val="0"/>
                          <w:marTop w:val="0"/>
                          <w:marBottom w:val="0"/>
                          <w:divBdr>
                            <w:top w:val="none" w:sz="0" w:space="0" w:color="auto"/>
                            <w:left w:val="none" w:sz="0" w:space="0" w:color="auto"/>
                            <w:bottom w:val="none" w:sz="0" w:space="0" w:color="auto"/>
                            <w:right w:val="none" w:sz="0" w:space="0" w:color="auto"/>
                          </w:divBdr>
                        </w:div>
                        <w:div w:id="465902873">
                          <w:marLeft w:val="0"/>
                          <w:marRight w:val="0"/>
                          <w:marTop w:val="0"/>
                          <w:marBottom w:val="240"/>
                          <w:divBdr>
                            <w:top w:val="none" w:sz="0" w:space="0" w:color="auto"/>
                            <w:left w:val="none" w:sz="0" w:space="0" w:color="auto"/>
                            <w:bottom w:val="none" w:sz="0" w:space="0" w:color="auto"/>
                            <w:right w:val="none" w:sz="0" w:space="0" w:color="auto"/>
                          </w:divBdr>
                        </w:div>
                        <w:div w:id="1722358894">
                          <w:marLeft w:val="0"/>
                          <w:marRight w:val="0"/>
                          <w:marTop w:val="0"/>
                          <w:marBottom w:val="0"/>
                          <w:divBdr>
                            <w:top w:val="none" w:sz="0" w:space="0" w:color="auto"/>
                            <w:left w:val="none" w:sz="0" w:space="0" w:color="auto"/>
                            <w:bottom w:val="none" w:sz="0" w:space="0" w:color="auto"/>
                            <w:right w:val="none" w:sz="0" w:space="0" w:color="auto"/>
                          </w:divBdr>
                          <w:divsChild>
                            <w:div w:id="1740051403">
                              <w:marLeft w:val="-150"/>
                              <w:marRight w:val="0"/>
                              <w:marTop w:val="150"/>
                              <w:marBottom w:val="0"/>
                              <w:divBdr>
                                <w:top w:val="none" w:sz="0" w:space="0" w:color="auto"/>
                                <w:left w:val="none" w:sz="0" w:space="0" w:color="auto"/>
                                <w:bottom w:val="none" w:sz="0" w:space="0" w:color="auto"/>
                                <w:right w:val="none" w:sz="0" w:space="0" w:color="auto"/>
                              </w:divBdr>
                            </w:div>
                          </w:divsChild>
                        </w:div>
                        <w:div w:id="1087113836">
                          <w:marLeft w:val="0"/>
                          <w:marRight w:val="0"/>
                          <w:marTop w:val="0"/>
                          <w:marBottom w:val="240"/>
                          <w:divBdr>
                            <w:top w:val="none" w:sz="0" w:space="0" w:color="auto"/>
                            <w:left w:val="none" w:sz="0" w:space="0" w:color="auto"/>
                            <w:bottom w:val="none" w:sz="0" w:space="0" w:color="auto"/>
                            <w:right w:val="none" w:sz="0" w:space="0" w:color="auto"/>
                          </w:divBdr>
                        </w:div>
                        <w:div w:id="511453274">
                          <w:marLeft w:val="0"/>
                          <w:marRight w:val="0"/>
                          <w:marTop w:val="0"/>
                          <w:marBottom w:val="240"/>
                          <w:divBdr>
                            <w:top w:val="none" w:sz="0" w:space="0" w:color="auto"/>
                            <w:left w:val="none" w:sz="0" w:space="0" w:color="auto"/>
                            <w:bottom w:val="none" w:sz="0" w:space="0" w:color="auto"/>
                            <w:right w:val="none" w:sz="0" w:space="0" w:color="auto"/>
                          </w:divBdr>
                        </w:div>
                        <w:div w:id="361367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0722251">
      <w:bodyDiv w:val="1"/>
      <w:marLeft w:val="0"/>
      <w:marRight w:val="0"/>
      <w:marTop w:val="0"/>
      <w:marBottom w:val="0"/>
      <w:divBdr>
        <w:top w:val="none" w:sz="0" w:space="0" w:color="auto"/>
        <w:left w:val="none" w:sz="0" w:space="0" w:color="auto"/>
        <w:bottom w:val="none" w:sz="0" w:space="0" w:color="auto"/>
        <w:right w:val="none" w:sz="0" w:space="0" w:color="auto"/>
      </w:divBdr>
    </w:div>
    <w:div w:id="1917275670">
      <w:bodyDiv w:val="1"/>
      <w:marLeft w:val="0"/>
      <w:marRight w:val="0"/>
      <w:marTop w:val="0"/>
      <w:marBottom w:val="0"/>
      <w:divBdr>
        <w:top w:val="none" w:sz="0" w:space="0" w:color="auto"/>
        <w:left w:val="none" w:sz="0" w:space="0" w:color="auto"/>
        <w:bottom w:val="none" w:sz="0" w:space="0" w:color="auto"/>
        <w:right w:val="none" w:sz="0" w:space="0" w:color="auto"/>
      </w:divBdr>
    </w:div>
    <w:div w:id="1957523462">
      <w:bodyDiv w:val="1"/>
      <w:marLeft w:val="0"/>
      <w:marRight w:val="0"/>
      <w:marTop w:val="0"/>
      <w:marBottom w:val="0"/>
      <w:divBdr>
        <w:top w:val="none" w:sz="0" w:space="0" w:color="auto"/>
        <w:left w:val="none" w:sz="0" w:space="0" w:color="auto"/>
        <w:bottom w:val="none" w:sz="0" w:space="0" w:color="auto"/>
        <w:right w:val="none" w:sz="0" w:space="0" w:color="auto"/>
      </w:divBdr>
    </w:div>
    <w:div w:id="1971590980">
      <w:bodyDiv w:val="1"/>
      <w:marLeft w:val="0"/>
      <w:marRight w:val="0"/>
      <w:marTop w:val="0"/>
      <w:marBottom w:val="0"/>
      <w:divBdr>
        <w:top w:val="none" w:sz="0" w:space="0" w:color="auto"/>
        <w:left w:val="none" w:sz="0" w:space="0" w:color="auto"/>
        <w:bottom w:val="none" w:sz="0" w:space="0" w:color="auto"/>
        <w:right w:val="none" w:sz="0" w:space="0" w:color="auto"/>
      </w:divBdr>
    </w:div>
    <w:div w:id="1999259121">
      <w:bodyDiv w:val="1"/>
      <w:marLeft w:val="0"/>
      <w:marRight w:val="0"/>
      <w:marTop w:val="0"/>
      <w:marBottom w:val="0"/>
      <w:divBdr>
        <w:top w:val="none" w:sz="0" w:space="0" w:color="auto"/>
        <w:left w:val="none" w:sz="0" w:space="0" w:color="auto"/>
        <w:bottom w:val="none" w:sz="0" w:space="0" w:color="auto"/>
        <w:right w:val="none" w:sz="0" w:space="0" w:color="auto"/>
      </w:divBdr>
    </w:div>
    <w:div w:id="2033064250">
      <w:bodyDiv w:val="1"/>
      <w:marLeft w:val="0"/>
      <w:marRight w:val="0"/>
      <w:marTop w:val="0"/>
      <w:marBottom w:val="0"/>
      <w:divBdr>
        <w:top w:val="none" w:sz="0" w:space="0" w:color="auto"/>
        <w:left w:val="none" w:sz="0" w:space="0" w:color="auto"/>
        <w:bottom w:val="none" w:sz="0" w:space="0" w:color="auto"/>
        <w:right w:val="none" w:sz="0" w:space="0" w:color="auto"/>
      </w:divBdr>
    </w:div>
    <w:div w:id="2068256942">
      <w:bodyDiv w:val="1"/>
      <w:marLeft w:val="0"/>
      <w:marRight w:val="0"/>
      <w:marTop w:val="0"/>
      <w:marBottom w:val="0"/>
      <w:divBdr>
        <w:top w:val="none" w:sz="0" w:space="0" w:color="auto"/>
        <w:left w:val="none" w:sz="0" w:space="0" w:color="auto"/>
        <w:bottom w:val="none" w:sz="0" w:space="0" w:color="auto"/>
        <w:right w:val="none" w:sz="0" w:space="0" w:color="auto"/>
      </w:divBdr>
    </w:div>
    <w:div w:id="2104450790">
      <w:bodyDiv w:val="1"/>
      <w:marLeft w:val="0"/>
      <w:marRight w:val="0"/>
      <w:marTop w:val="0"/>
      <w:marBottom w:val="0"/>
      <w:divBdr>
        <w:top w:val="none" w:sz="0" w:space="0" w:color="auto"/>
        <w:left w:val="none" w:sz="0" w:space="0" w:color="auto"/>
        <w:bottom w:val="none" w:sz="0" w:space="0" w:color="auto"/>
        <w:right w:val="none" w:sz="0" w:space="0" w:color="auto"/>
      </w:divBdr>
    </w:div>
    <w:div w:id="2131236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8603" TargetMode="External"/><Relationship Id="rId13" Type="http://schemas.openxmlformats.org/officeDocument/2006/relationships/hyperlink" Target="https://www.cpalms.org/Public/PreviewStandard/Preview/8600" TargetMode="External"/><Relationship Id="rId18" Type="http://schemas.openxmlformats.org/officeDocument/2006/relationships/hyperlink" Target="https://floridafinancialliteracy.weebly.com/blog/identity-theft-whos-at-ris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floridafinancialliteracy.weebly.com/blog/how-does-a-data-breach-impact-me" TargetMode="External"/><Relationship Id="rId7" Type="http://schemas.openxmlformats.org/officeDocument/2006/relationships/hyperlink" Target="http://www.cpalms.org/Public/PreviewStandard/Preview/8598" TargetMode="External"/><Relationship Id="rId12" Type="http://schemas.openxmlformats.org/officeDocument/2006/relationships/hyperlink" Target="https://floridafinancialliteracy.weebly.com/blog/what-do-you-need-to-know-about-buying-auto-insurance" TargetMode="External"/><Relationship Id="rId17" Type="http://schemas.openxmlformats.org/officeDocument/2006/relationships/hyperlink" Target="https://floridafinancialliteracy.weebly.com/blog/an-ounce-of-prevention-is-worth-a-ton-of-cur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palms.org/Public/PreviewStandard/Preview/8603" TargetMode="External"/><Relationship Id="rId20" Type="http://schemas.openxmlformats.org/officeDocument/2006/relationships/hyperlink" Target="https://floridafinancialliteracy.weebly.com/blog/how-do-you-safeguard-money-from-scammers" TargetMode="External"/><Relationship Id="rId1" Type="http://schemas.openxmlformats.org/officeDocument/2006/relationships/styles" Target="styles.xml"/><Relationship Id="rId6" Type="http://schemas.openxmlformats.org/officeDocument/2006/relationships/hyperlink" Target="https://floridafinancialliteracy.weebly.com/blog/what-do-you-think-about-no-smoking-bans" TargetMode="External"/><Relationship Id="rId11" Type="http://schemas.openxmlformats.org/officeDocument/2006/relationships/hyperlink" Target="http://www.cpalms.org/Public/PreviewStandard/Preview/8604"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cpalms.org/Public/PreviewStandard/Preview/8602" TargetMode="External"/><Relationship Id="rId23" Type="http://schemas.openxmlformats.org/officeDocument/2006/relationships/hyperlink" Target="https://www.cpalms.org/Public/PreviewStandard/Preview/8607" TargetMode="External"/><Relationship Id="rId10" Type="http://schemas.openxmlformats.org/officeDocument/2006/relationships/hyperlink" Target="http://www.cpalms.org/Public/PreviewStandard/Preview/8598" TargetMode="External"/><Relationship Id="rId19" Type="http://schemas.openxmlformats.org/officeDocument/2006/relationships/hyperlink" Target="http://www.cpalms.org/Public/PreviewStandard/Preview/8606" TargetMode="External"/><Relationship Id="rId4" Type="http://schemas.openxmlformats.org/officeDocument/2006/relationships/footnotes" Target="footnotes.xml"/><Relationship Id="rId9" Type="http://schemas.openxmlformats.org/officeDocument/2006/relationships/hyperlink" Target="https://floridafinancialliteracy.weebly.com/blog/be-sure-before-you-buy-insurance" TargetMode="External"/><Relationship Id="rId14" Type="http://schemas.openxmlformats.org/officeDocument/2006/relationships/hyperlink" Target="https://www.cpalms.org/Public/PreviewStandard/Preview/8601" TargetMode="External"/><Relationship Id="rId22" Type="http://schemas.openxmlformats.org/officeDocument/2006/relationships/hyperlink" Target="https://www.cpalms.org/Public/PreviewStandard/Preview/8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Kozdras, Deborah</cp:lastModifiedBy>
  <cp:revision>2</cp:revision>
  <dcterms:created xsi:type="dcterms:W3CDTF">2020-05-29T15:12:00Z</dcterms:created>
  <dcterms:modified xsi:type="dcterms:W3CDTF">2020-05-29T15:12:00Z</dcterms:modified>
</cp:coreProperties>
</file>